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54" w:type="dxa"/>
        <w:jc w:val="center"/>
        <w:tblInd w:w="0" w:type="dxa"/>
        <w:tblBorders>
          <w:top w:val="single" w:sz="6" w:space="0" w:color="000000"/>
          <w:left w:val="single" w:sz="6" w:space="0" w:color="000000"/>
          <w:right w:val="single" w:sz="6" w:space="0" w:color="000000"/>
          <w:insideV w:val="single" w:sz="6" w:space="0" w:color="000000"/>
        </w:tblBorders>
        <w:tblCellMar>
          <w:top w:w="0" w:type="dxa"/>
          <w:left w:w="100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40"/>
        <w:gridCol w:w="7456"/>
        <w:gridCol w:w="1758"/>
      </w:tblGrid>
      <w:tr>
        <w:trPr>
          <w:tblHeader w:val="true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№ </w:t>
            </w:r>
            <w:r>
              <w:rPr>
                <w:rFonts w:cs="Arial" w:ascii="Arial" w:hAnsi="Arial"/>
              </w:rPr>
              <w:t>пп</w:t>
            </w:r>
          </w:p>
        </w:tc>
        <w:tc>
          <w:tcPr>
            <w:tcW w:w="7456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Описание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Кол-во</w:t>
            </w:r>
          </w:p>
        </w:tc>
      </w:tr>
      <w:tr>
        <w:trPr/>
        <w:tc>
          <w:tcPr>
            <w:tcW w:w="97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sz w:val="28"/>
                <w:lang w:val="en-US"/>
              </w:rPr>
            </w:pPr>
            <w:r>
              <w:rPr>
                <w:rFonts w:cs="Arial" w:ascii="Arial" w:hAnsi="Arial"/>
                <w:b/>
                <w:sz w:val="28"/>
                <w:lang w:val="en-US"/>
              </w:rPr>
              <w:t>Applied Test Systems (CRI, CSR)</w:t>
            </w:r>
          </w:p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sz w:val="28"/>
              </w:rPr>
            </w:pPr>
            <w:r>
              <w:rPr>
                <w:rFonts w:cs="Arial" w:ascii="Arial" w:hAnsi="Arial"/>
                <w:b/>
                <w:sz w:val="28"/>
              </w:rPr>
              <w:t>Система измерения прочности кокса после реакции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Соответствие стандарту </w:t>
            </w:r>
            <w:r>
              <w:rPr>
                <w:rFonts w:cs="Arial" w:ascii="Arial" w:hAnsi="Arial"/>
                <w:b/>
                <w:lang w:val="en-US"/>
              </w:rPr>
              <w:t>ASTM</w:t>
            </w:r>
            <w:r>
              <w:rPr>
                <w:rFonts w:cs="Arial" w:ascii="Arial" w:hAnsi="Arial"/>
                <w:b/>
              </w:rPr>
              <w:t xml:space="preserve"> </w:t>
            </w:r>
            <w:r>
              <w:rPr>
                <w:rFonts w:cs="Arial" w:ascii="Arial" w:hAnsi="Arial"/>
                <w:b/>
                <w:lang w:val="en-US"/>
              </w:rPr>
              <w:t>D</w:t>
            </w:r>
            <w:r>
              <w:rPr>
                <w:rFonts w:cs="Arial" w:ascii="Arial" w:hAnsi="Arial"/>
                <w:b/>
              </w:rPr>
              <w:t>5341 (2010), ISO 18894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Требование к питанию системы: 380В переменный ток, 3 фазы, 50Гц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/>
              <w:drawing>
                <wp:inline distT="0" distB="2540" distL="0" distR="6350">
                  <wp:extent cx="2146300" cy="2931795"/>
                  <wp:effectExtent l="0" t="0" r="0" b="0"/>
                  <wp:docPr id="1" name="Рисунок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0" cy="293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0" w:leader="none"/>
              </w:tabs>
              <w:spacing w:lineRule="auto" w:line="240" w:before="0" w:after="0"/>
              <w:ind w:left="357" w:hanging="357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b/>
                <w:sz w:val="20"/>
                <w:szCs w:val="20"/>
                <w:u w:val="single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b/>
                <w:sz w:val="20"/>
                <w:szCs w:val="20"/>
                <w:u w:val="single"/>
              </w:rPr>
              <w:t>Высокотемпературная трубчатая печь 3410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-нераспашная трубчатая печь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-рабочая температура 1100С.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-максимальная температура 1300С.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-габариты 152 мм внутренний диаметр, 610 мм внешний, 812 мм в длину.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-6 нагревательных элементов кремний-карбид 31 мм в диаметре.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-однозонная печь, зона нагрева 457 мм.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-мощность 15кВт, элемент питания (понижающий трансформатор) низковольтный/высокая сила тока, поставляется в комплекте.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-2 порта термопары ¼  дюйма расположен в середине зоны нагрева.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-термоизоляционные заглушки.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-подставка под реактор внизу печи 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b/>
                <w:sz w:val="20"/>
                <w:szCs w:val="20"/>
                <w:u w:val="single"/>
              </w:rPr>
              <w:t>Оснастка: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-держатель реактора.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-теплоизоляция.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-2 термопара S типа с керамической изоляцией, коннектором и крепежом.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- Подставка и </w:t>
            </w:r>
            <w:bookmarkStart w:id="0" w:name="OLE_LINK2"/>
            <w:bookmarkStart w:id="1" w:name="OLE_LINK1"/>
            <w:r>
              <w:rPr>
                <w:rFonts w:cs="Arial" w:ascii="Arial" w:hAnsi="Arial"/>
                <w:sz w:val="20"/>
                <w:szCs w:val="20"/>
              </w:rPr>
              <w:t>охлаждающая решетка</w:t>
            </w:r>
            <w:bookmarkEnd w:id="0"/>
            <w:bookmarkEnd w:id="1"/>
            <w:r>
              <w:rPr>
                <w:rFonts w:cs="Arial" w:ascii="Arial" w:hAnsi="Arial"/>
                <w:sz w:val="20"/>
                <w:szCs w:val="20"/>
              </w:rPr>
              <w:t>. Стенд имеет прочное основание и напольное крепление.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-перфорированный кожух печи 610х610х810мм.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-кнопка аварийной остановки.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-подъемное устройство для реактора.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b/>
                <w:sz w:val="20"/>
                <w:szCs w:val="20"/>
                <w:u w:val="single"/>
              </w:rPr>
              <w:t>Система управление температурой и газом: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система встроена в охлаждаемый вентилятором корпус и имеет размеры ШхГхВ 560х430х1900мм, не требует болтового крепления к полу.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b/>
                <w:sz w:val="20"/>
                <w:szCs w:val="20"/>
                <w:u w:val="single"/>
              </w:rPr>
              <w:t>Контроллер печи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-программируемый контроллер серии </w:t>
            </w:r>
            <w:bookmarkStart w:id="2" w:name="OLE_LINK4"/>
            <w:bookmarkStart w:id="3" w:name="OLE_LINK3"/>
            <w:r>
              <w:rPr>
                <w:rFonts w:cs="Arial" w:ascii="Arial" w:hAnsi="Arial"/>
                <w:sz w:val="20"/>
                <w:szCs w:val="20"/>
              </w:rPr>
              <w:t>3504</w:t>
            </w:r>
            <w:bookmarkEnd w:id="2"/>
            <w:bookmarkEnd w:id="3"/>
            <w:r>
              <w:rPr>
                <w:rFonts w:cs="Arial" w:ascii="Arial" w:hAnsi="Arial"/>
                <w:sz w:val="20"/>
                <w:szCs w:val="20"/>
              </w:rPr>
              <w:t>, 2 выходных порта соленоида, интерфейс подключения RS-485.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контроллер двухпроводной линии позволяет управлять печью и сосудом.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угол фазы CSR ограничен силой тока 50 ампер, 380В переменного тока, 3 фазы. Не отключается при низком напряжении.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-понижающий трансформатор.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предохранитель, 60 ампер, 380В переменного тока, 3 фазы, с шунтовым автоматическим выключателем.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-независимое от перегрева управление цифровым контроллером серии 3204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i</w:t>
            </w:r>
            <w:r>
              <w:rPr>
                <w:rFonts w:cs="Arial" w:ascii="Arial" w:hAnsi="Arial"/>
                <w:sz w:val="20"/>
                <w:szCs w:val="20"/>
              </w:rPr>
              <w:t>.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-индикатор питания.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-10 футовое соединение силовых кабелей и термопары (убраны в изолированный трубопровод).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-1 плавкий предохранитель для Watlow SCR.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кнопка аварийной остановки.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- диапазон работы термопары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S</w:t>
            </w:r>
            <w:r>
              <w:rPr>
                <w:rFonts w:cs="Arial" w:ascii="Arial" w:hAnsi="Arial"/>
                <w:sz w:val="20"/>
                <w:szCs w:val="20"/>
              </w:rPr>
              <w:t xml:space="preserve"> типа 25 до 1200С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устройство переключения управляющей термопары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b/>
                <w:sz w:val="20"/>
                <w:szCs w:val="20"/>
                <w:u w:val="single"/>
              </w:rPr>
              <w:t>Система управления газа: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- </w:t>
            </w:r>
            <w:bookmarkStart w:id="4" w:name="OLE_LINK7"/>
            <w:bookmarkStart w:id="5" w:name="OLE_LINK6"/>
            <w:r>
              <w:rPr>
                <w:rFonts w:cs="Arial" w:ascii="Arial" w:hAnsi="Arial"/>
                <w:sz w:val="20"/>
                <w:szCs w:val="20"/>
              </w:rPr>
              <w:t xml:space="preserve">контроллер расхода массы </w:t>
            </w:r>
            <w:bookmarkEnd w:id="4"/>
            <w:bookmarkEnd w:id="5"/>
            <w:r>
              <w:rPr>
                <w:rFonts w:cs="Arial" w:ascii="Arial" w:hAnsi="Arial"/>
                <w:sz w:val="20"/>
                <w:szCs w:val="20"/>
              </w:rPr>
              <w:t>для азота с дисплеем (N2), сертифицирован A2LA.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контроллер расхода массы для углекислого газа (СО2) с дисплеем, сертифицирован A2LA.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один 2-двухпозиционный 3-путевой соленоидный клапан для выбора газа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система фильтрации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манометр давления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комплект крепления к реактору с фитингами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</w:t>
            </w:r>
          </w:p>
        </w:tc>
      </w:tr>
      <w:tr>
        <w:trPr/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0" w:leader="none"/>
              </w:tabs>
              <w:spacing w:lineRule="auto" w:line="240" w:before="0" w:after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Сосуд FRCSRVESSEL-1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CSR сосуд реактора (реакционная реторта, новый дизайн):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Реактор, материал Inconel 600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-76.2 мм диаметр, 762 мм в длину. (увеличенная длина)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-газовое входное и выходное отверстия.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-направляющая трубка под термопару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S</w:t>
            </w:r>
            <w:r>
              <w:rPr>
                <w:rFonts w:cs="Arial" w:ascii="Arial" w:hAnsi="Arial"/>
                <w:sz w:val="20"/>
                <w:szCs w:val="20"/>
              </w:rPr>
              <w:t xml:space="preserve"> с перфорированной пластиной.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-крепление крышки на 4 болтах.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-крепление для подъемника на крышке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- 2 316L SS FM шланг, ¼ 316L SS оплетка(шнур), переходник ¼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срок службы сосуда не менее 40 испытаний.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в комплекте 100 болтов (шестигранник)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комплект керамических шариков для зоны преднагрева (100шт)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- 2 шт. т</w:t>
            </w:r>
            <w:r>
              <w:rPr>
                <w:rFonts w:cs="Arial" w:ascii="Arial" w:hAnsi="Arial"/>
                <w:sz w:val="20"/>
                <w:szCs w:val="20"/>
              </w:rPr>
              <w:t>е</w:t>
            </w:r>
            <w:r>
              <w:rPr>
                <w:rFonts w:cs="Arial" w:ascii="Arial" w:hAnsi="Arial"/>
                <w:sz w:val="20"/>
              </w:rPr>
              <w:t xml:space="preserve">рмопара типа </w:t>
            </w:r>
            <w:r>
              <w:rPr>
                <w:rFonts w:cs="Arial" w:ascii="Arial" w:hAnsi="Arial"/>
                <w:sz w:val="20"/>
                <w:lang w:val="en-US"/>
              </w:rPr>
              <w:t>S</w:t>
            </w:r>
            <w:r>
              <w:rPr>
                <w:rFonts w:cs="Arial" w:ascii="Arial" w:hAnsi="Arial"/>
                <w:b/>
                <w:sz w:val="20"/>
              </w:rPr>
              <w:t>,</w:t>
            </w:r>
            <w:r>
              <w:rPr>
                <w:rFonts w:cs="Arial" w:ascii="Arial" w:hAnsi="Arial"/>
                <w:sz w:val="20"/>
              </w:rPr>
              <w:t xml:space="preserve"> оболочка </w:t>
            </w:r>
            <w:r>
              <w:rPr>
                <w:rFonts w:cs="Arial" w:ascii="Arial" w:hAnsi="Arial"/>
                <w:sz w:val="20"/>
                <w:lang w:val="en-US"/>
              </w:rPr>
              <w:t>Inconel</w:t>
            </w:r>
            <w:r>
              <w:rPr>
                <w:rFonts w:cs="Arial" w:ascii="Arial" w:hAnsi="Arial"/>
                <w:sz w:val="20"/>
              </w:rPr>
              <w:t>, включая комплект подключения, для аварийной остановки в случае повреждения термопары в керамической оболочке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</w:rPr>
              <w:t>- калибровочные сертификаты 1000С, 11000С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</w:t>
            </w:r>
          </w:p>
        </w:tc>
      </w:tr>
      <w:tr>
        <w:trPr/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0" w:leader="none"/>
              </w:tabs>
              <w:spacing w:lineRule="auto" w:line="240" w:before="0" w:after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  <w:lang w:val="en-US"/>
              </w:rPr>
              <w:t>FRCSRTUM</w:t>
            </w:r>
            <w:r>
              <w:rPr>
                <w:rFonts w:cs="Arial" w:ascii="Arial" w:hAnsi="Arial"/>
                <w:b/>
                <w:sz w:val="20"/>
              </w:rPr>
              <w:t xml:space="preserve"> </w:t>
            </w:r>
            <w:r>
              <w:rPr>
                <w:rFonts w:cs="Arial" w:ascii="Arial" w:hAnsi="Arial"/>
                <w:b/>
                <w:sz w:val="20"/>
                <w:lang w:val="en-US"/>
              </w:rPr>
              <w:t>CSR</w:t>
            </w:r>
            <w:r>
              <w:rPr>
                <w:rFonts w:cs="Arial" w:ascii="Arial" w:hAnsi="Arial"/>
                <w:b/>
                <w:sz w:val="20"/>
              </w:rPr>
              <w:t xml:space="preserve"> вращающаяся система.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Механический таймер и счетчик с прямым редуктором.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Полностью закрыты для обеспечения безопасности.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• </w:t>
            </w:r>
            <w:r>
              <w:rPr>
                <w:rFonts w:cs="Arial" w:ascii="Arial" w:hAnsi="Arial"/>
                <w:sz w:val="20"/>
                <w:szCs w:val="20"/>
              </w:rPr>
              <w:t>Барабан совершает 600 оборотов за 30 минут, а затем останавливается.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• </w:t>
            </w:r>
            <w:r>
              <w:rPr>
                <w:rFonts w:cs="Arial" w:ascii="Arial" w:hAnsi="Arial"/>
                <w:sz w:val="20"/>
                <w:szCs w:val="20"/>
              </w:rPr>
              <w:t>50Гц, 220В, Предохранитель10А.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Габариты (Ш*Г*В): 40.5” (1029мм) * 40.5” (1029мм) * 54.5” (1384мм)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</w:t>
            </w:r>
          </w:p>
        </w:tc>
      </w:tr>
      <w:tr>
        <w:trPr/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0" w:leader="none"/>
              </w:tabs>
              <w:spacing w:lineRule="auto" w:line="240" w:before="0" w:after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F4525 запасной комплект нагревательных элементов.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Тип: SER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Диаметр: 1-1/4” (32мм)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Длина зоны нагрева: 18” (457мм)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Общая длина: 25” (635мм)</w:t>
            </w:r>
          </w:p>
          <w:p>
            <w:pPr>
              <w:pStyle w:val="Normal"/>
              <w:spacing w:lineRule="auto" w:line="240" w:before="0" w:after="0"/>
              <w:ind w:hanging="24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Комплект включает 6 нагревательных элементов (полный комплект для замены в печи).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0" w:leader="none"/>
              </w:tabs>
              <w:spacing w:lineRule="auto" w:line="240" w:before="0" w:after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Сосуд FRCSRVESSEL-1 (запасной комплект реторт)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CSR сосуд реактора: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реакционная реторта, увеличенная длина рабочей зоны. 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Комплект расходных запчастей для прибора для определения реакционной способности кокса.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Реактор, материал Inconel 600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0" w:leader="none"/>
              </w:tabs>
              <w:spacing w:lineRule="auto" w:line="240" w:before="0" w:after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Керамические шарики для зоны преднагрева (запасной комплект)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D = </w:t>
            </w:r>
            <w:r>
              <w:rPr>
                <w:rFonts w:cs="Arial" w:ascii="Arial" w:hAnsi="Arial"/>
                <w:sz w:val="20"/>
                <w:szCs w:val="20"/>
              </w:rPr>
              <w:t>12,7мм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1упк = 100шт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0" w:leader="none"/>
              </w:tabs>
              <w:spacing w:lineRule="auto" w:line="240" w:before="0" w:after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Термопара тип </w:t>
            </w:r>
            <w:r>
              <w:rPr>
                <w:rFonts w:cs="Arial" w:ascii="Arial" w:hAnsi="Arial"/>
                <w:b/>
                <w:sz w:val="20"/>
                <w:szCs w:val="20"/>
                <w:lang w:val="en-US"/>
              </w:rPr>
              <w:t>S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(запасной комплект)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Специальная изоляция и фитинги подключения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0" w:leader="none"/>
              </w:tabs>
              <w:spacing w:lineRule="auto" w:line="240" w:before="0" w:after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Манометр расхода </w:t>
            </w:r>
            <w:r>
              <w:rPr>
                <w:rFonts w:cs="Arial" w:ascii="Arial" w:hAnsi="Arial"/>
                <w:b/>
                <w:sz w:val="20"/>
                <w:szCs w:val="20"/>
                <w:lang w:val="en-US"/>
              </w:rPr>
              <w:t>CO</w:t>
            </w:r>
            <w:r>
              <w:rPr>
                <w:rFonts w:cs="Arial" w:ascii="Arial" w:hAnsi="Arial"/>
                <w:b/>
                <w:sz w:val="20"/>
                <w:szCs w:val="20"/>
              </w:rPr>
              <w:t>2 с редуктором (запасной комплект)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0" w:leader="none"/>
              </w:tabs>
              <w:spacing w:lineRule="auto" w:line="240" w:before="0" w:after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Манометр расхода </w:t>
            </w:r>
            <w:r>
              <w:rPr>
                <w:rFonts w:cs="Arial" w:ascii="Arial" w:hAnsi="Arial"/>
                <w:b/>
                <w:sz w:val="20"/>
                <w:szCs w:val="20"/>
                <w:lang w:val="en-US"/>
              </w:rPr>
              <w:t>N</w:t>
            </w:r>
            <w:r>
              <w:rPr>
                <w:rFonts w:cs="Arial" w:ascii="Arial" w:hAnsi="Arial"/>
                <w:b/>
                <w:sz w:val="20"/>
                <w:szCs w:val="20"/>
              </w:rPr>
              <w:t>2 с редуктором (запасной комплект)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0" w:leader="none"/>
              </w:tabs>
              <w:spacing w:lineRule="auto" w:line="240" w:before="0" w:after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Крышка для печки с высокотемпературной изоляцией (запасной комплект)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0" w:leader="none"/>
              </w:tabs>
              <w:spacing w:lineRule="auto" w:line="240" w:before="0" w:after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Счетчик числа оборотов (запасной комплект)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с кнопкой ручного обнуления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0" w:leader="none"/>
              </w:tabs>
              <w:spacing w:lineRule="auto" w:line="240" w:before="0" w:after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Комплект гибких шлангов (запасной комплект)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0" w:leader="none"/>
              </w:tabs>
              <w:spacing w:lineRule="auto" w:line="240" w:before="0" w:after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Руководство пользователя на русском и английском языке.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0" w:leader="none"/>
              </w:tabs>
              <w:spacing w:lineRule="auto" w:line="240" w:before="0" w:after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Экспортная упаковка.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20" w:leader="none"/>
              </w:tabs>
              <w:spacing w:lineRule="auto" w:line="240" w:before="0" w:after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Запуск и тренинг специалистов заказчика.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1" w:header="0" w:top="1385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b w:val="false"/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05dc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5f0419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5f0419"/>
    <w:rPr/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3605ff"/>
    <w:rPr>
      <w:rFonts w:ascii="Tahoma" w:hAnsi="Tahoma" w:cs="Tahoma"/>
      <w:sz w:val="16"/>
      <w:szCs w:val="16"/>
    </w:rPr>
  </w:style>
  <w:style w:type="character" w:styleId="Style17">
    <w:name w:val="Интернет-ссылка"/>
    <w:basedOn w:val="DefaultParagraphFont"/>
    <w:uiPriority w:val="99"/>
    <w:unhideWhenUsed/>
    <w:rsid w:val="008b6279"/>
    <w:rPr>
      <w:color w:val="0563C1" w:themeColor="hyperlink"/>
      <w:u w:val="single"/>
    </w:rPr>
  </w:style>
  <w:style w:type="character" w:styleId="Style18" w:customStyle="1">
    <w:name w:val="Текст Знак"/>
    <w:basedOn w:val="DefaultParagraphFont"/>
    <w:link w:val="ab"/>
    <w:uiPriority w:val="99"/>
    <w:qFormat/>
    <w:rsid w:val="00342216"/>
    <w:rPr>
      <w:rFonts w:ascii="Arial" w:hAnsi="Arial" w:eastAsia="Times New Roman"/>
      <w:color w:val="44546A" w:themeColor="text2"/>
      <w:sz w:val="20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1f41be"/>
    <w:rPr>
      <w:color w:val="954F72" w:themeColor="followedHyperlink"/>
      <w:u w:val="single"/>
    </w:rPr>
  </w:style>
  <w:style w:type="character" w:styleId="ListLabel1">
    <w:name w:val="ListLabel 1"/>
    <w:qFormat/>
    <w:rPr>
      <w:rFonts w:ascii="Arial" w:hAnsi="Arial"/>
      <w:b w:val="false"/>
      <w:sz w:val="20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eastAsia="Times New Roman" w:cs="Times New Roman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eastAsia="Times New Roman" w:cs="Times New Roman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eastAsia="Times New Roman" w:cs="Times New Roman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Style24">
    <w:name w:val="Header"/>
    <w:basedOn w:val="Normal"/>
    <w:link w:val="a4"/>
    <w:uiPriority w:val="99"/>
    <w:unhideWhenUsed/>
    <w:rsid w:val="005f041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6"/>
    <w:uiPriority w:val="99"/>
    <w:unhideWhenUsed/>
    <w:rsid w:val="005f041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3605f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3CBD5A742C28424DA5172AD252E32316" w:customStyle="1">
    <w:name w:val="3CBD5A742C28424DA5172AD252E32316"/>
    <w:qFormat/>
    <w:rsid w:val="00323a34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paragraph" w:styleId="PlainText">
    <w:name w:val="Plain Text"/>
    <w:basedOn w:val="Normal"/>
    <w:link w:val="ac"/>
    <w:uiPriority w:val="99"/>
    <w:unhideWhenUsed/>
    <w:qFormat/>
    <w:rsid w:val="00342216"/>
    <w:pPr>
      <w:spacing w:lineRule="auto" w:line="240" w:before="0" w:after="0"/>
    </w:pPr>
    <w:rPr>
      <w:rFonts w:ascii="Arial" w:hAnsi="Arial" w:eastAsia="Times New Roman"/>
      <w:color w:val="44546A" w:themeColor="text2"/>
      <w:sz w:val="20"/>
      <w:szCs w:val="21"/>
    </w:rPr>
  </w:style>
  <w:style w:type="paragraph" w:styleId="ListParagraph">
    <w:name w:val="List Paragraph"/>
    <w:basedOn w:val="Normal"/>
    <w:uiPriority w:val="34"/>
    <w:qFormat/>
    <w:rsid w:val="0030426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07770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8C593-6071-45EF-8C1C-0F3DAE2B3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Application>LibreOffice/6.1.3.2$Windows_x86 LibreOffice_project/86daf60bf00efa86ad547e59e09d6bb77c699acb</Application>
  <Pages>3</Pages>
  <Words>617</Words>
  <Characters>3894</Characters>
  <CharactersWithSpaces>4391</CharactersWithSpaces>
  <Paragraphs>124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2017-05-25T13:56:00Z</dcterms:created>
  <dc:creator>VK</dc:creator>
  <dc:description/>
  <dc:language>ru-RU</dc:language>
  <cp:lastModifiedBy/>
  <cp:lastPrinted>2021-05-25T13:42:00Z</cp:lastPrinted>
  <dcterms:modified xsi:type="dcterms:W3CDTF">2021-07-29T14:11:24Z</dcterms:modified>
  <cp:revision>94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