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E02" w:rsidRDefault="00CF0F48">
      <w:pPr>
        <w:jc w:val="center"/>
      </w:pPr>
      <w:r>
        <w:rPr>
          <w:b/>
          <w:bCs/>
        </w:rPr>
        <w:t>ДОГОВОР ПОСТАВКИ №_________</w:t>
      </w:r>
    </w:p>
    <w:p w:rsidR="00CA1E02" w:rsidRDefault="00CA1E02"/>
    <w:p w:rsidR="00CA1E02" w:rsidRDefault="00CF0F48">
      <w:r>
        <w:t>г. _____________                                                                                           «___»__________ 202__ г.</w:t>
      </w:r>
      <w:r>
        <w:br/>
      </w:r>
    </w:p>
    <w:p w:rsidR="00CF0F48" w:rsidRDefault="00CF0F48">
      <w:pPr>
        <w:jc w:val="both"/>
      </w:pPr>
      <w:r>
        <w:t xml:space="preserve">______________, именуем___ в дальнейшем «Поставщик», в лице __________, </w:t>
      </w:r>
      <w:proofErr w:type="spellStart"/>
      <w:r>
        <w:t>действующ</w:t>
      </w:r>
      <w:proofErr w:type="spellEnd"/>
      <w:r>
        <w:t xml:space="preserve">___ на основании ____________, с одной стороны, и </w:t>
      </w:r>
    </w:p>
    <w:p w:rsidR="00CF0F48" w:rsidRPr="00E00471" w:rsidRDefault="00CF0F48" w:rsidP="00CF0F48">
      <w:pPr>
        <w:jc w:val="both"/>
      </w:pPr>
      <w:r w:rsidRPr="00E00471">
        <w:rPr>
          <w:b/>
          <w:bCs/>
          <w:color w:val="auto"/>
        </w:rPr>
        <w:t>АО «</w:t>
      </w:r>
      <w:proofErr w:type="spellStart"/>
      <w:r w:rsidRPr="00E00471">
        <w:rPr>
          <w:b/>
          <w:bCs/>
          <w:color w:val="auto"/>
        </w:rPr>
        <w:t>Стройсервис</w:t>
      </w:r>
      <w:proofErr w:type="spellEnd"/>
      <w:r w:rsidRPr="00E00471">
        <w:rPr>
          <w:b/>
          <w:bCs/>
          <w:color w:val="auto"/>
        </w:rPr>
        <w:t>»</w:t>
      </w:r>
      <w:r w:rsidRPr="00E00471">
        <w:rPr>
          <w:color w:val="auto"/>
        </w:rPr>
        <w:t xml:space="preserve">, именуемое в дальнейшем </w:t>
      </w:r>
      <w:r w:rsidRPr="00E00471">
        <w:rPr>
          <w:b/>
          <w:bCs/>
          <w:color w:val="auto"/>
        </w:rPr>
        <w:t>«Покупатель»</w:t>
      </w:r>
      <w:r w:rsidRPr="00E00471">
        <w:rPr>
          <w:color w:val="auto"/>
        </w:rPr>
        <w:t xml:space="preserve">, в лице директора по снабжению </w:t>
      </w:r>
      <w:proofErr w:type="spellStart"/>
      <w:r w:rsidRPr="00E00471">
        <w:rPr>
          <w:color w:val="auto"/>
        </w:rPr>
        <w:t>Евса</w:t>
      </w:r>
      <w:proofErr w:type="spellEnd"/>
      <w:r w:rsidRPr="00E00471">
        <w:rPr>
          <w:color w:val="auto"/>
        </w:rPr>
        <w:t xml:space="preserve"> Михаила Борисовича, действующего на основании доверен</w:t>
      </w:r>
      <w:r w:rsidRPr="00E00471">
        <w:t>ности № 5</w:t>
      </w:r>
      <w:r>
        <w:t xml:space="preserve"> от 29.12.2022</w:t>
      </w:r>
      <w:r w:rsidRPr="00E00471">
        <w:t>г., с другой стороны, совместно именуемые «Стороны», заключили настоящий договор (далее - Договор) о нижеследующем:</w:t>
      </w:r>
    </w:p>
    <w:p w:rsidR="00CA1E02" w:rsidRDefault="00CA1E02">
      <w:pPr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Предмет договора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обязуется поставить Покупателю товарно-материальные ценности (далее - Товар) в соответствии со Спецификациями, являющимися неотъемлемой частью настоящего Договора, составленными в соответствии с формой согласно Приложению №1, в обусловленный Спецификациями срок, а Покупатель обязуется принять и оплатить этот Товар в порядке и сроки, установленные Спецификациями.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Качество Товара должно соответствовать требованиям ГОСТ, ТУ и условиям, согласованным Сторонами в дополнительных соглашениях или спецификациях.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гарантирует, что на момент поставки Товар в споре и под арестом не состоит, не является предметом залога и не обременен другими правами третьих лиц, а также не был в употреблении (новый), если иное не согласовано сторонами в Спецификациях.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ind w:left="454" w:hanging="454"/>
        <w:jc w:val="center"/>
      </w:pPr>
      <w:r>
        <w:rPr>
          <w:b/>
          <w:bCs/>
        </w:rPr>
        <w:t>Сроки и порядок поставки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обязуется поставить Товар отдельными партиями в соответствии с Заявками Покупателя в согласованные Сторонами сроки.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Сроки и способы поставки конкретной партии Товара, а также ассортимент, количество, цена и иные существенные характеристики поставляемого Товара, согласовываются сторонами в Спецификациях.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Спецификации вступают в силу после подписания их уполномоченными представителями каждой из сторон. Внесение изменений в спецификации возможно только по соглашению сторон, путем подписания единого документа либо обмена письмами.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Отступление от согласованного объема (веса) поставки допускается в пределах 5% массы по каждой ассортиментной позиции. Расчеты при этом производятся за фактически поставленное количество.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bookmarkStart w:id="0" w:name="__DdeLink__976_1838889310"/>
      <w:r>
        <w:t>Поставка Товара может осуществляться по указанию Покупателя третьему лицу - получателю в соответствии с отгрузочными разнарядками (п. 2 ст. 509 ГК РФ).  Наименование Грузополучателя, его местонахождение, отгрузочные реквизиты сторонами согласовывается в Спецификациях</w:t>
      </w:r>
      <w:bookmarkEnd w:id="0"/>
      <w:r>
        <w:t xml:space="preserve">, либо путем направления заказного или электронного письма, телеграммы или факса Поставщику не </w:t>
      </w:r>
      <w:proofErr w:type="gramStart"/>
      <w:r>
        <w:t>позднее</w:t>
      </w:r>
      <w:proofErr w:type="gramEnd"/>
      <w:r>
        <w:t xml:space="preserve"> чем за 10 дней до отгрузки.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5 (пять) дней до срока поставки Поставщик обязуется уведомить Покупателя (заказным письмом с уведомлением о вручении, по факсу, электронной почте, телеграммой) о готовности Товара к отгрузке (выборке).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считается исполнившим свои обязательства по поставке с момента подписания представителем Покупателя накладной, т.е. после того, как товар был принят представителем Покупателя. В случае если спецификацией предусмотрена выборка Товара, Поставщик считается исполнившим свои обязательства, когда товар в установленный договором срок был предоставлен в распоряжение Покупателя в порядке, определенном пунктом 1 статьи 458 ГК РФ.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Поставщик обязан подготовить Товар к отгрузке Покупателю: </w:t>
      </w:r>
      <w:proofErr w:type="spellStart"/>
      <w:r>
        <w:t>затарить</w:t>
      </w:r>
      <w:proofErr w:type="spellEnd"/>
      <w:r>
        <w:t xml:space="preserve">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Покупателя, наименование и количество Товара, дату нанесения наклеек.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lastRenderedPageBreak/>
        <w:t xml:space="preserve">Приемка Товара по количеству, ассортименту, качеству, комплектности и таре (упаковке) производится в соответствии с условиями Договора, Спецификации и товарной накладной.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Право собственности и риск случайной гибели или случайного повреждения Товара переходит к Покупателю при передаче Товара Покупателю (получателю) и подписании им накладной.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Вместе с Товаром Поставщик обязуется передать Покупателю документы на него, указанные в Спецификации.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 поставки Товара в таре, её характеристики, наименование, оборотность указываются Сторонами в Спецификации.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поставка осуществляется путем доставки товара транспортом третьего лица (перевозчиком), Поставщик обязуется от своего имени и за свой счет оказать Покупателю услуги по организации перевозки товара, в том числе заключить с перевозчиком договор перевозки груза, обеспечить своевременный заказ транспортных средств у владельца, обеспечить подачу транспортных средств в места погрузки, произвести погрузку товара в транспортные средства, оплатить перевозку груза, надлежащим образом передать товар перевозчику для перевозки, а также совершить иные действия, необходимые для доставки  товара Покупателю.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tab/>
      </w:r>
      <w:r>
        <w:rPr>
          <w:color w:val="000000"/>
        </w:rPr>
        <w:t>Расходы, понесенные Поставщиком в связи с оказанием услуг по организации доставки товара, возмещаются Покупателем при условии предоставления Покупателю следующих документов: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отчет Поставщика об оказанных услугах, с указанием в нем наименования, количества транспортных средств, наименования перевозчиков, привлеченных к перевозке груза, наименование и количества товара, перевезенного привлеченными транспортными средствами, размер расходов, понесенных Поставщиком, в связи с организацией услуг по перевозке товара.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акт приемки оказанных услуг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копию счета – фактуры, полученного от перевозчика, заверенную подписью уполномоченного лица и печатью Поставщика,</w:t>
      </w:r>
    </w:p>
    <w:p w:rsidR="00CA1E02" w:rsidRDefault="00CF0F48">
      <w:pPr>
        <w:pStyle w:val="ConsPlusNormal"/>
        <w:ind w:left="454" w:hanging="45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счет-фактуру,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выставленную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Поставщиком от имени перевозчика, с отражением  показателей счета-фактуры, выставленного перевозчиком (в </w:t>
      </w:r>
      <w:hyperlink r:id="rId7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строке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счета-фактуры должна быть указана дата выписки счета-фактуры перевозчиком; в </w:t>
      </w:r>
      <w:hyperlink r:id="rId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строках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2а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2б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счета-фактуры должны быть указаны наименование, адрес, ИНН и КПП перевозчика).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 xml:space="preserve">        Перечисленные выше документы предоставляются в срок не позднее 15 (пятнадцати) календарных дней с момента оказания услуг.</w:t>
      </w:r>
    </w:p>
    <w:p w:rsidR="00CA1E02" w:rsidRDefault="00CF0F48">
      <w:pPr>
        <w:ind w:left="454" w:hanging="454"/>
        <w:jc w:val="both"/>
      </w:pPr>
      <w:r>
        <w:rPr>
          <w:color w:val="000000"/>
        </w:rPr>
        <w:t>Вознаграждение Поставщика за оказание услуг по организации перевозки товара  включено в стоимость товара и отдельно не выделяется.</w:t>
      </w:r>
    </w:p>
    <w:p w:rsidR="00CA1E02" w:rsidRDefault="00CA1E02">
      <w:pPr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Цена и порядок расчетов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Товар поставляется по цене, указанной сторонами в Спецификациях.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Расчеты за Товар производятся в течение 60 (шестидесяти) календарных дней с момента поставки и предоставления всех документов, указанных в Спецификации, путем перечисления денежных средств на расчетный счет Поставщика либо путем передачи банковских векселей, а также иными способами, не запрещенными действующим законодательством РФ, если иное не установлено в спецификации.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Покупатель производит возмещение расходов Поставщика, понесенных в связи с организацией перевозки товара, в сроки, установленные п. 3.2. настоящего договора, при условии предоставления Поставщиком документов, перечисленных в п.2.13. настоящего договора. В случае</w:t>
      </w:r>
      <w:proofErr w:type="gramStart"/>
      <w:r>
        <w:t>,</w:t>
      </w:r>
      <w:proofErr w:type="gramEnd"/>
      <w:r>
        <w:t xml:space="preserve"> если указанные документы не предоставлены в установленный срок, Покупатель вправе не возмещать указанные расходы до момента предоставления документов, при этом </w:t>
      </w:r>
      <w:proofErr w:type="spellStart"/>
      <w:r>
        <w:t>непредоставление</w:t>
      </w:r>
      <w:proofErr w:type="spellEnd"/>
      <w:r>
        <w:t xml:space="preserve"> документов Поставщиком считается просрочкой кредитора в смысле ст. 406 ГК РФ. Расходы по доставке товара, если она входит в обязанности Поставщика, по умолчанию включены  в стоимость товара, если иное не предусмотрено в спецификации.</w:t>
      </w:r>
    </w:p>
    <w:p w:rsidR="00CA1E02" w:rsidRDefault="00CF0F48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proofErr w:type="gramStart"/>
      <w:r>
        <w:lastRenderedPageBreak/>
        <w:t xml:space="preserve">Покупатель вправе приостановить исполнение обязательств по оплате в случае получения сообщения налогового органа, содержащего сведения о </w:t>
      </w:r>
      <w:proofErr w:type="spellStart"/>
      <w:r>
        <w:t>неотражении</w:t>
      </w:r>
      <w:proofErr w:type="spellEnd"/>
      <w:r>
        <w:t xml:space="preserve"> Поставщиком операций из настоящего договора в учете и налоговой отчетности, а равно о неверном их отражении, что привело к ошибкам, противоречиям, несоответствиям между сведениями об операциях  по настоящему договору в налоговой декларации по налогу на добавленную стоимость Покупателя и сведениям об этих же</w:t>
      </w:r>
      <w:proofErr w:type="gramEnd"/>
      <w:r>
        <w:t xml:space="preserve"> </w:t>
      </w:r>
      <w:proofErr w:type="gramStart"/>
      <w:r>
        <w:t>операциях  в налоговой декларации по НДС Поставщика (</w:t>
      </w:r>
      <w:r>
        <w:rPr>
          <w:color w:val="000000"/>
        </w:rPr>
        <w:t>ст.327.1.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ГК РФ).</w:t>
      </w:r>
      <w:proofErr w:type="gramEnd"/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Покупатель приостанавливает исполнение текущих обязательств  по оплате по договору в размере 25 % (двадцать пять процентов) от стоимости товаров, в отношении операций с которыми налоговым органом установлены ошибки, противоречия, несоответствия.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proofErr w:type="gramStart"/>
      <w:r>
        <w:t>Расчеты возобновляются если Поставщиком представлены Покупателю документы, подтверждающие учет и отражение в налоговой декларации по НДС операций из настоящего договора, а равно внесение исправлений в налоговую отчетность (к таким документам относятся, в том числе, уточненная налоговая декларация, письменные пояснения Поставщика, представленные в налоговый орган с приложением документов, подтверждающих их представление в налоговый орган).</w:t>
      </w:r>
      <w:proofErr w:type="gramEnd"/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Стороны признают, что приостановление обязательств по оплате не является основанием для начисления процентов, неустойки.</w:t>
      </w:r>
    </w:p>
    <w:p w:rsidR="00CA1E02" w:rsidRDefault="00CF0F48">
      <w:pPr>
        <w:pStyle w:val="a5"/>
        <w:widowControl w:val="0"/>
        <w:numPr>
          <w:ilvl w:val="2"/>
          <w:numId w:val="1"/>
        </w:numPr>
        <w:overflowPunct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При возобновлении платежей оплата производится в соответствии с условиями договора, а при наступлении срока платежа в период приостановления платежей - в течение 5 (пяти) рабочих дней с момента отпадения оснований для приостановления.</w:t>
      </w:r>
    </w:p>
    <w:p w:rsidR="00CA1E02" w:rsidRDefault="00CF0F48">
      <w:pPr>
        <w:pStyle w:val="a5"/>
        <w:widowControl w:val="0"/>
        <w:numPr>
          <w:ilvl w:val="2"/>
          <w:numId w:val="1"/>
        </w:numPr>
        <w:overflowPunct w:val="0"/>
        <w:spacing w:after="0" w:line="240" w:lineRule="auto"/>
        <w:jc w:val="both"/>
      </w:pPr>
      <w:r>
        <w:t xml:space="preserve">В случае составления акта камеральной налоговой проверки, содержащего выводы о занижении суммы налога, подлежащей уплате в бюджет, либо о завышении суммы налога, предъявленной к возмещению, в период приостановления обязательств по оплате, </w:t>
      </w:r>
      <w:r>
        <w:rPr>
          <w:color w:val="000000"/>
        </w:rPr>
        <w:t>последние прекращаются без дополнительного уведомления другой сторон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п.1 ст.407 ГК РФ).</w:t>
      </w:r>
    </w:p>
    <w:p w:rsidR="00CA1E02" w:rsidRDefault="00CA1E02">
      <w:pPr>
        <w:pStyle w:val="a5"/>
        <w:spacing w:line="240" w:lineRule="auto"/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Приемка Товара по количеству, качеству и комплектности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Покупатель обязан принять поступивший Товар по количеству, качеству и комплектности.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Приемка Товара, поставляемого без тары, в открытой таре, а также приемка по весу брутто и количеству мест Товара, поставляемого в таре, производится:</w:t>
      </w:r>
    </w:p>
    <w:p w:rsidR="00CA1E02" w:rsidRDefault="00CF0F48">
      <w:pPr>
        <w:numPr>
          <w:ilvl w:val="2"/>
          <w:numId w:val="1"/>
        </w:numPr>
        <w:jc w:val="both"/>
      </w:pPr>
      <w:r>
        <w:t>на складе Покупателя - при доставке Товара Поставщиком;</w:t>
      </w:r>
    </w:p>
    <w:p w:rsidR="00CA1E02" w:rsidRDefault="00CF0F48">
      <w:pPr>
        <w:numPr>
          <w:ilvl w:val="2"/>
          <w:numId w:val="1"/>
        </w:numPr>
        <w:jc w:val="both"/>
      </w:pPr>
      <w:r>
        <w:t>на складе Поставщика - при вывозе Товара Покупателем;</w:t>
      </w:r>
    </w:p>
    <w:p w:rsidR="00CA1E02" w:rsidRDefault="00CF0F48">
      <w:pPr>
        <w:numPr>
          <w:ilvl w:val="2"/>
          <w:numId w:val="1"/>
        </w:numPr>
        <w:jc w:val="both"/>
      </w:pPr>
      <w:r>
        <w:t>в месте вскрытия опломбированных или в месте разгрузки неопломбированных транспортных средств и контейнеров или на складе Грузоперевозчика - при доставке и выдаче Товара органом железнодорожного, водного, воздушного или автомобильного транспорта.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Приемка Товара производится в следующие сроки:</w:t>
      </w:r>
    </w:p>
    <w:p w:rsidR="00CA1E02" w:rsidRDefault="00CF0F48">
      <w:pPr>
        <w:numPr>
          <w:ilvl w:val="2"/>
          <w:numId w:val="1"/>
        </w:numPr>
        <w:jc w:val="both"/>
      </w:pPr>
      <w:bookmarkStart w:id="1" w:name="_Ref260137185"/>
      <w:bookmarkEnd w:id="1"/>
      <w:r>
        <w:t>Товара, поступившего без тары, в открытой таре и в поврежденной таре, -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контейнеров, но не позднее сроков, установленных для их разгрузки;</w:t>
      </w:r>
    </w:p>
    <w:p w:rsidR="00CA1E02" w:rsidRDefault="00CF0F48">
      <w:pPr>
        <w:numPr>
          <w:ilvl w:val="2"/>
          <w:numId w:val="1"/>
        </w:numPr>
        <w:jc w:val="both"/>
      </w:pPr>
      <w:r>
        <w:t>Товара, поступившего в исправной таре:</w:t>
      </w:r>
    </w:p>
    <w:p w:rsidR="00CA1E02" w:rsidRDefault="00CF0F48">
      <w:pPr>
        <w:numPr>
          <w:ilvl w:val="3"/>
          <w:numId w:val="1"/>
        </w:numPr>
        <w:jc w:val="both"/>
      </w:pPr>
      <w:r>
        <w:t xml:space="preserve">по весу брутто и количеству мест - в сроки, указанные в </w:t>
      </w:r>
      <w:proofErr w:type="spellStart"/>
      <w:r>
        <w:t>подп</w:t>
      </w:r>
      <w:proofErr w:type="spellEnd"/>
      <w:r>
        <w:t xml:space="preserve">. </w:t>
      </w:r>
      <w:r w:rsidR="00581334">
        <w:fldChar w:fldCharType="begin"/>
      </w:r>
      <w:r>
        <w:instrText>REF _Ref260137185 \r \h</w:instrText>
      </w:r>
      <w:r w:rsidR="00581334">
        <w:fldChar w:fldCharType="separate"/>
      </w:r>
      <w:r>
        <w:t>4.3.1</w:t>
      </w:r>
      <w:r w:rsidR="00581334">
        <w:fldChar w:fldCharType="end"/>
      </w:r>
      <w:r>
        <w:t>. настоящего пункта;</w:t>
      </w:r>
    </w:p>
    <w:p w:rsidR="00CA1E02" w:rsidRDefault="00CF0F48">
      <w:pPr>
        <w:numPr>
          <w:ilvl w:val="3"/>
          <w:numId w:val="1"/>
        </w:numPr>
        <w:jc w:val="both"/>
      </w:pPr>
      <w:r>
        <w:t xml:space="preserve">по весу нетто и количеству Товарных единиц в каждом месте - одновременно со вскрытием тары, но не позднее 10 дней, с момента получения Товара - при доставке продукции поставщиком или при вывозке ее </w:t>
      </w:r>
      <w:r>
        <w:lastRenderedPageBreak/>
        <w:t>получателем со склада поставщика и с момента выдачи груза Грузоперевозчиком - во всех остальных случаях.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Приемка Товара по качеству и комплектности производится на складе Покупателя (получателя) в следующие сроки:</w:t>
      </w:r>
    </w:p>
    <w:p w:rsidR="00CA1E02" w:rsidRDefault="00CF0F48">
      <w:pPr>
        <w:numPr>
          <w:ilvl w:val="2"/>
          <w:numId w:val="1"/>
        </w:numPr>
        <w:jc w:val="both"/>
      </w:pPr>
      <w:r>
        <w:t xml:space="preserve">при иногородней поставке - не позднее 20 (двадцати) календарных дней после выдачи Товара органом транспорта или поступления его на склад Покупателя (получателя) при доставке Товара Поставщиком или при выборке  Товара Покупателем (получателем); </w:t>
      </w:r>
    </w:p>
    <w:p w:rsidR="00CA1E02" w:rsidRDefault="00CF0F48">
      <w:pPr>
        <w:numPr>
          <w:ilvl w:val="2"/>
          <w:numId w:val="1"/>
        </w:numPr>
        <w:jc w:val="both"/>
      </w:pPr>
      <w:r>
        <w:t xml:space="preserve">при </w:t>
      </w:r>
      <w:proofErr w:type="spellStart"/>
      <w:r>
        <w:t>одногородней</w:t>
      </w:r>
      <w:proofErr w:type="spellEnd"/>
      <w:r>
        <w:t xml:space="preserve"> поставке - не позднее 10 (десяти) календарных дней после поступления Товара на склад Покупателя (получателя).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Одновременно с приемкой Товара по качеству производится проверка комплектности Товара, а также соответствия тары, упаковки, маркировки требованиям стандартов, технических условий, других обязательных для сторон правил или договора, чертежам, образцам (эталонам).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Приемка Товара по количеству, качеству и комплектности производится в точном соответствии со стандартами, техническими условиями, другими обязательными для сторон правилами, а также по сопроводительным документам, удостоверяющим качество и комплектность поставляемой продукции (технический паспорт, сертификат, удостоверение о качестве, счет - фактура, спецификация и т.п.).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случае, когда при приемке Товара выявлено несоответствие количества и/или качества и/или комплектности поставленного Товара, Покупатель обязан вызвать для участия в продолжени</w:t>
      </w:r>
      <w:proofErr w:type="gramStart"/>
      <w:r>
        <w:t>и</w:t>
      </w:r>
      <w:proofErr w:type="gramEnd"/>
      <w:r>
        <w:t xml:space="preserve"> приемки продукции и составления двустороннего акта представителя Поставщика.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Вызов представителя Поставщика производится телеграммой, по факсу или электронной почте по реквизитам, указанным Сторонами в настоящем договоре.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уведомлении о вызове Поставщика в зависимости от того, какое несоответствие выявлено,  указывается:</w:t>
      </w:r>
    </w:p>
    <w:p w:rsidR="00CA1E02" w:rsidRDefault="00CF0F48">
      <w:pPr>
        <w:numPr>
          <w:ilvl w:val="2"/>
          <w:numId w:val="1"/>
        </w:numPr>
        <w:jc w:val="both"/>
      </w:pPr>
      <w:proofErr w:type="gramStart"/>
      <w:r>
        <w:t xml:space="preserve">При несоответствии Товара по количеству: наименование Товара, дата и номер счета-фактуры или номер транспортного документа, если к моменту вызова счет-фактура не получена; количество недостающего Товара и характер недостачи (количество отдельных мест, </w:t>
      </w:r>
      <w:proofErr w:type="spellStart"/>
      <w:r>
        <w:t>внутритарная</w:t>
      </w:r>
      <w:proofErr w:type="spellEnd"/>
      <w:r>
        <w:t xml:space="preserve"> недостача, недостача в поврежденной таре и т.п.); состояние пломб; стоимость недостающего Товара; дата и время, на которое назначена приемка Товара по количеству.</w:t>
      </w:r>
      <w:proofErr w:type="gramEnd"/>
    </w:p>
    <w:p w:rsidR="00CA1E02" w:rsidRDefault="00CF0F48">
      <w:pPr>
        <w:numPr>
          <w:ilvl w:val="2"/>
          <w:numId w:val="1"/>
        </w:numPr>
        <w:jc w:val="both"/>
      </w:pPr>
      <w:bookmarkStart w:id="2" w:name="__DdeLink__13889_1296434403"/>
      <w:r>
        <w:t>При несоответствии по качеству и комплектности: наименование Товара, дата и номер счета - фактуры или номер транспортного документа, если к моменту вызова счет – фактура не получена; основные недостатки, обнаруженные в Товаре; дата и время, на которое назначена приемка Товара по качеству или комплектности; количество Товара ненадлежащего качества или некомплектного Товара</w:t>
      </w:r>
      <w:bookmarkEnd w:id="2"/>
      <w:r>
        <w:t>.</w:t>
      </w:r>
    </w:p>
    <w:p w:rsidR="00CA1E02" w:rsidRDefault="00CF0F48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r>
        <w:t xml:space="preserve">Представитель </w:t>
      </w:r>
      <w:proofErr w:type="spellStart"/>
      <w:r>
        <w:t>одногороднего</w:t>
      </w:r>
      <w:proofErr w:type="spellEnd"/>
      <w:r>
        <w:t xml:space="preserve"> отправителя (изготовителя) обязан явиться не </w:t>
      </w:r>
      <w:proofErr w:type="gramStart"/>
      <w:r>
        <w:t>позднее</w:t>
      </w:r>
      <w:proofErr w:type="gramEnd"/>
      <w:r>
        <w:t xml:space="preserve"> чем на следующий день после получения вызова, если в нем не указан иной срок явки. </w:t>
      </w:r>
    </w:p>
    <w:p w:rsidR="00CA1E02" w:rsidRDefault="00CF0F48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bookmarkStart w:id="3" w:name="_Ref260137153"/>
      <w:bookmarkEnd w:id="3"/>
      <w:r>
        <w:t xml:space="preserve">Иногородний Поставщик обязан не </w:t>
      </w:r>
      <w:proofErr w:type="gramStart"/>
      <w:r>
        <w:t>позднее</w:t>
      </w:r>
      <w:proofErr w:type="gramEnd"/>
      <w:r>
        <w:t xml:space="preserve"> чем на следующий рабочий день после получения вызова Покупателя сообщить телеграммой, по факсу или электронной почте, будет ли им направлен представитель для участия в проверке количества (качества, комплектности) Товара. Неполучение ответа на вызов в указанный срок дает право Покупателю осуществить приемку Товара до истечения установленного срока для явки представителя Поставщика.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 неявки представителя Поставщика для участия в приемке, а также при неполучении ответа Поставщика в установленный срок на вызов по п.</w:t>
      </w:r>
      <w:r w:rsidR="00581334">
        <w:fldChar w:fldCharType="begin"/>
      </w:r>
      <w:r>
        <w:instrText>REF _Ref260137153 \r \h</w:instrText>
      </w:r>
      <w:r w:rsidR="00581334">
        <w:fldChar w:fldCharType="separate"/>
      </w:r>
      <w:r>
        <w:t>4.11</w:t>
      </w:r>
      <w:r w:rsidR="00581334">
        <w:fldChar w:fldCharType="end"/>
      </w:r>
      <w:r>
        <w:t xml:space="preserve">., Покупатель вправе составить акт в одностороннем порядке.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Представитель Поставщика должен иметь при себе действующую доверенность на право участия в приемке продукции.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bookmarkStart w:id="4" w:name="_Ref260137113"/>
      <w:bookmarkEnd w:id="4"/>
      <w:r>
        <w:t xml:space="preserve">При приемке Товара с несоответствием Сторонами, либо Покупателем в одностороннем порядке составляются акты по унифицированной форме №Торг-2 в 4-х экземплярах для </w:t>
      </w:r>
      <w:r>
        <w:lastRenderedPageBreak/>
        <w:t>Товаров, поставленных из РФ (кроме материалов), акт о приемке материалов №М-7 (для материалов) в 3-х экз. и по унифицированной форме №Торг-3 в 5-ти экземплярах для импортированных Товаров.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Указанные в п. </w:t>
      </w:r>
      <w:r w:rsidR="00581334">
        <w:fldChar w:fldCharType="begin"/>
      </w:r>
      <w:r>
        <w:instrText>REF _Ref260137113 \r \h</w:instrText>
      </w:r>
      <w:r w:rsidR="00581334">
        <w:fldChar w:fldCharType="separate"/>
      </w:r>
      <w:r>
        <w:t>4.14</w:t>
      </w:r>
      <w:r w:rsidR="00581334">
        <w:fldChar w:fldCharType="end"/>
      </w:r>
      <w:r>
        <w:t xml:space="preserve"> акты будут являться  основанием для предъявления  Поставщику претензий по количеству, качеству и комплектности.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rPr>
          <w:u w:val="single"/>
        </w:rPr>
        <w:t>Акт о скрытых недостатках Товара</w:t>
      </w:r>
      <w:r>
        <w:t xml:space="preserve"> (приложение № 2)  должен быть составлен Покупателем в течение 5 дней по обнаружению недостатков, однако не позднее четырех месяцев со дня поступления Товара на склад Покупателя, если иное не установлено в нормативной документации к Товару.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Скрытыми недостатками для целей настоящего договора Сторонами признаются такие недостатки, которые не могли быть обнаружены при обычной для данного вида Товара проверке и выявлены лишь в процессе обработки, подготовки к монтажу, в процессе монтажа, испытания, использования и хранения Товара. Когда скрытые недостатки Товара могут быть обнаружены лишь в процессе его обработки, производимой другими предприятиями, акт о скрытых недостатках должен быть составлен не позднее четырех месяцев со дня получения продукции предприятием, обнаружившим недостатки.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Акт о скрытых недостатках, обнаруженных в продукции с гарантийными сроками службы или хранения, должен быть составлен в течение 5 дней по обнаружению недостатков, но в пределах установленного гарантийного срока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Если условиями гарантии предусмотрено, что для участия в составлении акта вызывается представитель Поставщика, то его извещение об обнаружении скрытых недостатков производится в порядке, предусмотренном настоящим договором для участия в приемке при обнаружении несоответствия Товара по количеству и качеству, если иное не предусмотрено условиями гарантии.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 передачи Товара ненадлежащего качества Покупатель вправе по своему выбору потребовать от Поставщика:</w:t>
      </w:r>
    </w:p>
    <w:p w:rsidR="00CA1E02" w:rsidRDefault="00CF0F48">
      <w:pPr>
        <w:pStyle w:val="ConsPlusNormal"/>
        <w:numPr>
          <w:ilvl w:val="2"/>
          <w:numId w:val="1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покупной цены;</w:t>
      </w:r>
    </w:p>
    <w:p w:rsidR="00CA1E02" w:rsidRDefault="00CF0F48">
      <w:pPr>
        <w:pStyle w:val="ConsPlusNormal"/>
        <w:numPr>
          <w:ilvl w:val="2"/>
          <w:numId w:val="1"/>
        </w:numPr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устранения недостатков Товара в течение 20 (двадцати) календарных дней;</w:t>
      </w:r>
    </w:p>
    <w:p w:rsidR="00CA1E02" w:rsidRDefault="00CF0F48">
      <w:pPr>
        <w:pStyle w:val="ConsPlusNormal"/>
        <w:numPr>
          <w:ilvl w:val="2"/>
          <w:numId w:val="1"/>
        </w:numPr>
        <w:ind w:lef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своих расходов на устранение недостатков Товара.</w:t>
      </w:r>
    </w:p>
    <w:p w:rsidR="00CA1E02" w:rsidRDefault="00CF0F48">
      <w:pPr>
        <w:numPr>
          <w:ilvl w:val="1"/>
          <w:numId w:val="1"/>
        </w:numPr>
        <w:tabs>
          <w:tab w:val="clear" w:pos="792"/>
          <w:tab w:val="left" w:pos="795"/>
          <w:tab w:val="left" w:pos="855"/>
          <w:tab w:val="left" w:pos="1080"/>
        </w:tabs>
        <w:ind w:left="567" w:hanging="567"/>
        <w:jc w:val="both"/>
      </w:pPr>
      <w:r>
        <w:t>В случае отсутствия аналогичного Товара надлежащего качества Поставщик обязан возвратить уплаченные ему Покупателем за него деньги.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За нарушение сроков оплаты Поставщик вправе требовать с Покупателя уплаты договорной неустойки в размере 0,02% (ноль целых две сотых процента) от просроченной к оплате суммы в день, но не более 5% от просроченной к оплате суммы.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За нарушение сроков поставки Товара Покупатель вправе требовать с Поставщика уплаты договорной неустойки в размере 0,02% (ноль целых две сотых процента) от стоимости не поставленного в срок Товара в день, но не более 5% от стоимости не поставленного в срок Товара.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rPr>
          <w:color w:val="000000"/>
        </w:rPr>
        <w:t xml:space="preserve">В случае не исполнения Поставщиком обязательств по настоящему Договору, в том числе отказа от поставки товара, обязан оплатить Покупателю штраф в размере 20% (двадцати процентов) от стоимости </w:t>
      </w:r>
      <w:proofErr w:type="spellStart"/>
      <w:r>
        <w:rPr>
          <w:color w:val="000000"/>
        </w:rPr>
        <w:t>непоставленного</w:t>
      </w:r>
      <w:proofErr w:type="spellEnd"/>
      <w:r>
        <w:rPr>
          <w:color w:val="000000"/>
        </w:rPr>
        <w:t xml:space="preserve"> товара. Штраф обязателен к оплате по письменному требованию Покупателя в срок, указанный в требовании.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proofErr w:type="gramStart"/>
      <w:r>
        <w:t xml:space="preserve">Сторона, не исполнившая или ненадлежащим образом исполнившая обязательства по Договору, обязана возместить другой убытки в полной сумме сверх предусмотренных Договором неустоек. </w:t>
      </w:r>
      <w:proofErr w:type="gramEnd"/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нарушение п. 2.13. настоящего договора Поставщик не предоставит документы, подтверждающие размер расходов, понесенных Поставщиком в связи с </w:t>
      </w:r>
      <w:r>
        <w:lastRenderedPageBreak/>
        <w:t>оказанием услуг по доставке груза, Покупатель вправе взыскать с Поставщика штраф в размере 20% (двадцати процентов) от стоимости перевозки груза.</w:t>
      </w:r>
    </w:p>
    <w:p w:rsidR="00CA1E02" w:rsidRDefault="00CA1E02">
      <w:pPr>
        <w:pStyle w:val="ad"/>
        <w:ind w:left="454" w:hanging="454"/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Непреодолимая сила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proofErr w:type="gramStart"/>
      <w:r>
        <w:t xml:space="preserve">Стороны не несут ответственности за неисполнение обязательств, вызванных чрезвычайными и непредотвратимыми обстоятельствами, находящимися вне контроля Сторон и возникновения которых нельзя было разумно ожидать в момент заключения Договора (далее – «Обстоятельства Непреодолимой Силы»), в том числе, но, не ограничиваясь, стихийными бедствиями, взрывами, пожарами, разрушениями чрезвычайного характера, войной, массовыми беспорядками, террористическими актами, забастовками, действиями властей, законными или незаконными. </w:t>
      </w:r>
      <w:proofErr w:type="gramEnd"/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Обстоятельствами Непреодолимой Силы не являются отсутствие лицензии или разрешения государственных органов, нарушение обязательств контрагентами, отсутствие нужных для исполнения Товаров и/или денежных средств.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Сторона, заявляющая о наличии Обстоятельств Непреодолимой Силы, обязана немедленно письменно уведомить другую Сторону об их наступлении и предполагаемой продолжительности. Сторона, не направившая уведомления в указанный срок, лишается права ссылаться на такие обстоятельства в будущем.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Срок исполнения обязательств, предусмотренных настоящим Договором, должен быть продлен на срок, равный периоду времени, в течение которого существовала невозможность исполнения, вызванная Обстоятельствами Непреодолимой Силы.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Документ, выданный Торгово-промышленной палатой,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Порядок разрешения споров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Споры, не урегулированные путем переговоров, подлежат урегулированию в претензионном порядке. Письменная претензия направляется Стороне заказным письмом с уведомлением о вручении. Срок на рассмотрение претензии составляет 60 (шестьдесят) календарных дней с момента её получения. Письменный ответ на претензию должен быть направлен Стороной заказным письмом с уведомлением о вручении.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Споры, не урегулированные в претензионном порядке, передаются на рассмотрение арбитражного суда Кемеровской области в порядке, предусмотренном действующим законодательством РФ.</w:t>
      </w:r>
    </w:p>
    <w:p w:rsidR="00CA1E02" w:rsidRDefault="00CA1E02">
      <w:pPr>
        <w:ind w:left="454" w:hanging="454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Срок действия, изменение и досрочное расторжение договора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Договор действует до 31.12.2024 года.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 наличии в том необходимости и коммерческой целесообразности Стороны настоящего договора вправе рассматривать вопрос о продлении срока действия (пролонгации) договора на определенный обоюдным решением период времени (срок) на тех же или иных, определенных сторонами, условиях.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В случае если отдельные положения дополнительных соглашений Сторон будут противоречить положениям настоящего договора, то силу будут иметь положения дополнительных соглашений.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Договор может </w:t>
      </w:r>
      <w:proofErr w:type="gramStart"/>
      <w:r>
        <w:t>быть</w:t>
      </w:r>
      <w:proofErr w:type="gramEnd"/>
      <w:r>
        <w:t xml:space="preserve">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bookmarkStart w:id="5" w:name="__DdeLink__1407_419073405"/>
      <w:bookmarkEnd w:id="5"/>
      <w:r>
        <w:lastRenderedPageBreak/>
        <w:t>Прекращение (окончание) срока действия настоящего договора влечет за собой прекращение обязатель</w:t>
      </w:r>
      <w:proofErr w:type="gramStart"/>
      <w:r>
        <w:t>ств ст</w:t>
      </w:r>
      <w:proofErr w:type="gramEnd"/>
      <w:r>
        <w:t>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CA1E02" w:rsidRDefault="00CA1E02">
      <w:pPr>
        <w:ind w:left="454" w:hanging="454"/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Уступка требования (цессия), залог права, перевод долга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proofErr w:type="gramStart"/>
      <w:r>
        <w:t xml:space="preserve">Уступка </w:t>
      </w:r>
      <w:r w:rsidRPr="00CF0F48">
        <w:t>(</w:t>
      </w:r>
      <w:r>
        <w:t>передача</w:t>
      </w:r>
      <w:r w:rsidRPr="00CF0F48">
        <w:t xml:space="preserve">) </w:t>
      </w:r>
      <w:r>
        <w:t>права (требования) принадлежащего Поставщику на основании обязательства по настоящему договору, в том числе и по договору финансирования под уступку денежного требования, а также об уступке будущего требования, и (или) залог права (требования) (в том числе будущего требования), принадлежащего Поставщику на основании обязательства по настоящему договору, без письменного согласия Покупателя запрещается.</w:t>
      </w:r>
      <w:proofErr w:type="gramEnd"/>
      <w:r>
        <w:t xml:space="preserve"> Согласие Покупателя должно быть предварительно оформлено путем подписания дополнительного соглашения к настоящему договору, либо путём подписания трехстороннего договора уступки права требования, либо путем составления Покупателем одностороннего документа - письменного согласия на уступку права требования и (или) залог права (требования).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proofErr w:type="gramStart"/>
      <w:r>
        <w:t xml:space="preserve">Поставщик принимает на себя обязательство не заключать соглашения об уступке требования (цессии), в том числе об уступке права на получение </w:t>
      </w:r>
      <w:proofErr w:type="spellStart"/>
      <w:r>
        <w:t>неденежного</w:t>
      </w:r>
      <w:proofErr w:type="spellEnd"/>
      <w:r>
        <w:t xml:space="preserve"> исполнения, а также по договору финансирования под уступку денежного требования и об уступке будущего требования, а также не передавать в залог права (требования) (в том числе будущие требования), принадлежащие Поставщику на основании обязательства по настоящему договору, без письменного согласия</w:t>
      </w:r>
      <w:proofErr w:type="gramEnd"/>
      <w:r>
        <w:t xml:space="preserve"> Покупателя. В случае нарушения данного обязательства Поставщик несет ответственность в виде оплаты штрафа в размере переуступленного и (или) заложенного без согласия Покупателя права (требования). Обязанность по оплате штрафа Поставщиком (цедентом/кредитором/залогодателем) возникает в момент заключения соглашения об уступке требования (цессии) и (или) в момент передачи права (требования) в залог без согласия Покупателя (должника). Окончание срока действия договора не освобождает Поставщика от ответственности за нарушение принятых на себя обязательств.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proofErr w:type="gramStart"/>
      <w:r>
        <w:t>В случае обращения нового кредитора (цессионария) и (или) залогодержателя к Покупателю с требованием произвести исполнение по настоящему договору Покупатель вправе прекратить (в том числе частично) обязательство путем предъявления к зачету своих денежных требований, в том числе по оплате штрафа (штрафов), основанных на настоящем договоре, которые уже имелись у Покупателя ко времени, когда им было получено уведомление об уступке требования и</w:t>
      </w:r>
      <w:proofErr w:type="gramEnd"/>
      <w:r>
        <w:t xml:space="preserve"> (или) </w:t>
      </w:r>
      <w:proofErr w:type="gramStart"/>
      <w:r>
        <w:t>залоге</w:t>
      </w:r>
      <w:proofErr w:type="gramEnd"/>
      <w:r>
        <w:t xml:space="preserve"> права (требования).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r>
        <w:t>Перевод долга на основании обязательства по настоящему договору может быть произведен третьему лицу (новому должнику) только с письменного согласия Покупателя (должника). Согласие Покупателя (должника) должно быть предварительно оформлено путем подписания дополнительного соглашения к настоящему договору, либо путём подписания трехстороннего договора перевода долга, либо путем составления Покупателем одностороннего документа - письменного согласия на перевод долга.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r>
        <w:t>Поставщик принимает на себя обязательство не заключать соглашения о переводе долга без согласия Покупателя.  В случае нарушения данного обязательства Поставщик несет ответственность в виде оплаты штрафа в размере стоимости долга, переведенного без согласия. Обязанность по оплате штрафа Поставщиком (кредитором) возникает в момент заключения соглашения о переводе долга без согласия Покупателя (должника).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Заключительные положения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Договор вступает в силу с момента его заключения в порядке, предусмотренном законом. Условия настоящего договора применяются к отношениям сторон, возникшим только после заключения настоящего договора.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Договор составлен в двух экземплярах, по одному для каждой из Сторон.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lastRenderedPageBreak/>
        <w:t>Вся переписка между сторонами производится с использованием факсов, электронной почты по реквизитам, указанным в настоящем договоре, с последующим обменом оригинальными экземплярами почтой заказными письмами с уведомлением о вручении, если иное не установлено настоящим договором.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 случае  изменения  юридического  адреса  или обслуживающего банка стороны договора обязаны в двухдневный срок уведомить об  этом друг друга.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proofErr w:type="gramStart"/>
      <w: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Стороны обязуются не разглашать третьим лицам конфиденциальную информацию и не использовать её любым другим образом, кроме как для выполнения задач по настоящему Договору. Стороны обязуются предпринять все необходимые меры для предотвращения разглашения конфиденциальной информации его сотрудниками, в том числе и после их увольнения. </w:t>
      </w:r>
      <w:proofErr w:type="gramStart"/>
      <w:r>
        <w:t xml:space="preserve">Под конфиденциальной понимается любая информация технического, коммерческого, финансового характера прямо или косвенно относящаяся к взаимоотношениям Поставщика и Покупателя, не опубликованная в открытой печати или иным образом не переданная для свободного доступа, и ставшая известной сторонам в ходе выполнения настоящего Договора или предварительных переговоров о его заключении. </w:t>
      </w:r>
      <w:proofErr w:type="gramEnd"/>
    </w:p>
    <w:p w:rsidR="00CA1E02" w:rsidRDefault="00CF0F48">
      <w:pPr>
        <w:pStyle w:val="a5"/>
        <w:numPr>
          <w:ilvl w:val="1"/>
          <w:numId w:val="1"/>
        </w:numPr>
        <w:ind w:left="454" w:hanging="454"/>
        <w:jc w:val="both"/>
      </w:pPr>
      <w:r>
        <w:t>Поставщик обязан:</w:t>
      </w:r>
    </w:p>
    <w:p w:rsidR="00CA1E02" w:rsidRDefault="00CF0F48">
      <w:pPr>
        <w:pStyle w:val="af0"/>
        <w:numPr>
          <w:ilvl w:val="2"/>
          <w:numId w:val="1"/>
        </w:numPr>
        <w:jc w:val="both"/>
      </w:pPr>
      <w:r>
        <w:t>предоставить электронный адрес</w:t>
      </w:r>
      <w:proofErr w:type="gramStart"/>
      <w:r>
        <w:t xml:space="preserve"> (</w:t>
      </w:r>
      <w:hyperlink r:id="rId11">
        <w:r>
          <w:rPr>
            <w:rStyle w:val="-"/>
            <w:lang w:val="en-US"/>
          </w:rPr>
          <w:t>__________@</w:t>
        </w:r>
        <w:r>
          <w:rPr>
            <w:rStyle w:val="-"/>
          </w:rPr>
          <w:t>___________</w:t>
        </w:r>
      </w:hyperlink>
      <w:r>
        <w:t>), ________________ _______________________________________________________________________;</w:t>
      </w:r>
      <w:proofErr w:type="gramEnd"/>
    </w:p>
    <w:p w:rsidR="00CA1E02" w:rsidRDefault="00CF0F48">
      <w:pPr>
        <w:pStyle w:val="a5"/>
        <w:spacing w:line="240" w:lineRule="auto"/>
        <w:jc w:val="both"/>
      </w:pPr>
      <w:r>
        <w:rPr>
          <w:sz w:val="18"/>
          <w:szCs w:val="18"/>
        </w:rPr>
        <w:t>(ФИО, должность лиц, ответственных за проведение сверки расчетов, налоговый учет операций по договору);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 xml:space="preserve">ежеквартально на основании полученного от Покупателя приглашения, направленного в электронной форме, выгружать информацию из книги продаж в формате XML файлов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«Контур-Сверка» для проведения сверки;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proofErr w:type="gramStart"/>
      <w:r>
        <w:t>при необходимости совместно с Покупателем проводить сверку данных между книгой покупок и книгой продаж, выгруженных в ПО «Контур-Сверка» в формате XML файлов.</w:t>
      </w:r>
      <w:proofErr w:type="gramEnd"/>
    </w:p>
    <w:p w:rsidR="00CA1E02" w:rsidRDefault="00CF0F48">
      <w:pPr>
        <w:pStyle w:val="ad"/>
        <w:numPr>
          <w:ilvl w:val="1"/>
          <w:numId w:val="1"/>
        </w:numPr>
        <w:ind w:left="454" w:hanging="454"/>
        <w:jc w:val="both"/>
      </w:pPr>
      <w:r>
        <w:t>Поставщик обязан возместить имущественные потери Покупателя, возникшие в случае наступления негативных обстоятельств, не связанных с нарушением обязательства его стороной (потери, вызванные предъявлением требований третьими лицами или органами государственной власти к стороне или к третьему лицу, указанному в соглашении и т. п.).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proofErr w:type="gramStart"/>
      <w:r>
        <w:t xml:space="preserve">К имущественным потерям, в том числе, относятся суммы налога на прибыль организаций, НДС, соответствующих пеней и санкций по этим налогам (а равно отказ в возмещении НДС), </w:t>
      </w:r>
      <w:proofErr w:type="spellStart"/>
      <w:r>
        <w:t>доначисленных</w:t>
      </w:r>
      <w:proofErr w:type="spellEnd"/>
      <w:r>
        <w:t xml:space="preserve"> налоговым органом Покупателю по операциям с Поставщиком в рамках настоящего договора в связи с выводами о необоснованности налоговой выгоды, а также в связи с претензиями  налогового органа к отражению в первичных учетных документах</w:t>
      </w:r>
      <w:proofErr w:type="gramEnd"/>
      <w:r>
        <w:t>,  налоговой отчетности Поставщика этих операций.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Размер возмещения потерь определяется:</w:t>
      </w:r>
    </w:p>
    <w:p w:rsidR="00CA1E02" w:rsidRDefault="00CF0F48">
      <w:pPr>
        <w:pStyle w:val="ad"/>
        <w:numPr>
          <w:ilvl w:val="3"/>
          <w:numId w:val="1"/>
        </w:numPr>
        <w:jc w:val="both"/>
      </w:pPr>
      <w:r>
        <w:t xml:space="preserve">в размере суммы </w:t>
      </w:r>
      <w:proofErr w:type="spellStart"/>
      <w:r>
        <w:t>доначисленных</w:t>
      </w:r>
      <w:proofErr w:type="spellEnd"/>
      <w:r>
        <w:t xml:space="preserve"> налогов (в том числе, суммы НДС, по которому принято решение об отказе в возмещении НДС), пеней и </w:t>
      </w:r>
      <w:proofErr w:type="gramStart"/>
      <w:r>
        <w:t>штрафов</w:t>
      </w:r>
      <w:proofErr w:type="gramEnd"/>
      <w:r>
        <w:t xml:space="preserve"> предъявленных к оплате на основании  решения налогового органа по потерям, связанным с предъявлением требований налоговых органов;</w:t>
      </w:r>
    </w:p>
    <w:p w:rsidR="00CA1E02" w:rsidRDefault="00CF0F48">
      <w:pPr>
        <w:pStyle w:val="ad"/>
        <w:numPr>
          <w:ilvl w:val="3"/>
          <w:numId w:val="1"/>
        </w:numPr>
        <w:jc w:val="both"/>
      </w:pPr>
      <w:r>
        <w:t>в размере предъявленных третьими лицами или органами государственной власти имущественных (денежных) требований по потерям, связанным с предъявление таких требований;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rPr>
          <w:color w:val="000000"/>
        </w:rPr>
        <w:lastRenderedPageBreak/>
        <w:t xml:space="preserve">Покупатель вправе </w:t>
      </w:r>
      <w:proofErr w:type="spellStart"/>
      <w:r>
        <w:rPr>
          <w:color w:val="000000"/>
        </w:rPr>
        <w:t>применитьповышающий</w:t>
      </w:r>
      <w:proofErr w:type="spellEnd"/>
      <w:r>
        <w:rPr>
          <w:color w:val="000000"/>
        </w:rPr>
        <w:t xml:space="preserve"> коэффициент 1,25 к сумме возмещения потерь, если с этой суммы он должен будет уплатить налог на прибыль.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Потери в первую очередь возмещаются за счет суммы приостановленного платежа. Покупатель вправе в одностороннем внесудебном порядке такие денежные средства оставить за собой.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Покупатель вправе в одностороннем внесудебном порядке зачесть сумму потерь в счет уменьшения обязательств по оплате по настоящему договору, в том числе в случае превышения размера потерь над суммой приостановленного платежа.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Уведомление о зачете имущественных потерь и уменьшении суммы, подлежащей оплате по договору, Покупатель направляет Поставщику по электронному адресу, указанному в подп.10.7.1. настоящего договора.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(тридцати) календарных дней со дня получения требования о возмещении потерь.</w:t>
      </w:r>
    </w:p>
    <w:p w:rsidR="00CA1E02" w:rsidRDefault="00CF0F48">
      <w:pPr>
        <w:pStyle w:val="a5"/>
        <w:numPr>
          <w:ilvl w:val="1"/>
          <w:numId w:val="1"/>
        </w:numPr>
        <w:spacing w:line="240" w:lineRule="auto"/>
        <w:ind w:left="454" w:hanging="454"/>
        <w:jc w:val="both"/>
      </w:pPr>
      <w:proofErr w:type="gramStart"/>
      <w:r>
        <w:t>Сторона, которая при заключении договора либо до или после его заключения предоставила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либо умолчала об</w:t>
      </w:r>
      <w:proofErr w:type="gramEnd"/>
      <w:r>
        <w:t xml:space="preserve"> </w:t>
      </w:r>
      <w:proofErr w:type="gramStart"/>
      <w:r>
        <w:t>изменении этих значимых обстоятельств в процессе заключения, исполнения или прекращения договора, либо не представила такие заверения в процессе исполнения договора, если была обязана это сделать, обязана уплатить другой стороне по ее требованию неустойку в размере 10% (десять процентов) от стоимости товара, поставленного по настоящему договору</w:t>
      </w:r>
      <w:r w:rsidRPr="00CF0F48">
        <w:t>.</w:t>
      </w:r>
      <w:proofErr w:type="gramEnd"/>
    </w:p>
    <w:p w:rsidR="00CA1E02" w:rsidRPr="00CF0F48" w:rsidRDefault="00CF0F48">
      <w:pPr>
        <w:pStyle w:val="a5"/>
        <w:numPr>
          <w:ilvl w:val="2"/>
          <w:numId w:val="1"/>
        </w:numPr>
        <w:spacing w:line="240" w:lineRule="auto"/>
        <w:jc w:val="both"/>
      </w:pPr>
      <w:r w:rsidRPr="00CF0F48">
        <w:t>Все обстоятельства, о которых идет речь в настоящем пункте, предполагаются для сторон существенными.</w:t>
      </w:r>
    </w:p>
    <w:p w:rsidR="00CA1E02" w:rsidRPr="00CF0F48" w:rsidRDefault="00CF0F48">
      <w:pPr>
        <w:pStyle w:val="a5"/>
        <w:numPr>
          <w:ilvl w:val="2"/>
          <w:numId w:val="1"/>
        </w:numPr>
        <w:spacing w:line="240" w:lineRule="auto"/>
        <w:jc w:val="both"/>
      </w:pPr>
      <w:r w:rsidRPr="00CF0F48">
        <w:t xml:space="preserve">К существенным в соответствии с условиями настоящего договора </w:t>
      </w:r>
      <w:proofErr w:type="gramStart"/>
      <w:r w:rsidRPr="00CF0F48">
        <w:t>стороны</w:t>
      </w:r>
      <w:proofErr w:type="gramEnd"/>
      <w:r w:rsidRPr="00CF0F48">
        <w:t xml:space="preserve"> в том числе относят обстоятельства, связанные с:</w:t>
      </w:r>
    </w:p>
    <w:p w:rsidR="00CA1E02" w:rsidRDefault="00CF0F48">
      <w:pPr>
        <w:pStyle w:val="a5"/>
        <w:numPr>
          <w:ilvl w:val="3"/>
          <w:numId w:val="1"/>
        </w:numPr>
        <w:spacing w:line="240" w:lineRule="auto"/>
        <w:jc w:val="both"/>
      </w:pPr>
      <w:proofErr w:type="spellStart"/>
      <w:r>
        <w:rPr>
          <w:lang w:val="en-US"/>
        </w:rPr>
        <w:t>правоспособностью</w:t>
      </w:r>
      <w:proofErr w:type="spellEnd"/>
      <w:r>
        <w:rPr>
          <w:lang w:val="en-US"/>
        </w:rPr>
        <w:t xml:space="preserve"> </w:t>
      </w:r>
      <w:r>
        <w:t>контрагента</w:t>
      </w:r>
      <w:r>
        <w:rPr>
          <w:lang w:val="en-US"/>
        </w:rPr>
        <w:t>;</w:t>
      </w:r>
    </w:p>
    <w:p w:rsidR="00CA1E02" w:rsidRDefault="00CF0F48">
      <w:pPr>
        <w:pStyle w:val="a5"/>
        <w:numPr>
          <w:ilvl w:val="3"/>
          <w:numId w:val="1"/>
        </w:numPr>
        <w:spacing w:line="240" w:lineRule="auto"/>
        <w:jc w:val="both"/>
      </w:pPr>
      <w:proofErr w:type="spellStart"/>
      <w:r>
        <w:t>д</w:t>
      </w:r>
      <w:r>
        <w:rPr>
          <w:lang w:val="en-US"/>
        </w:rPr>
        <w:t>обросовестностью</w:t>
      </w:r>
      <w:proofErr w:type="spellEnd"/>
      <w:r>
        <w:rPr>
          <w:lang w:val="en-US"/>
        </w:rPr>
        <w:t xml:space="preserve"> </w:t>
      </w:r>
      <w:r>
        <w:t>контрагента</w:t>
      </w:r>
      <w:r>
        <w:rPr>
          <w:lang w:val="en-US"/>
        </w:rPr>
        <w:t>;</w:t>
      </w:r>
    </w:p>
    <w:p w:rsidR="00CA1E02" w:rsidRDefault="00CF0F48">
      <w:pPr>
        <w:pStyle w:val="a5"/>
        <w:numPr>
          <w:ilvl w:val="3"/>
          <w:numId w:val="1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местом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нахождения</w:t>
      </w:r>
      <w:proofErr w:type="spellEnd"/>
      <w:r>
        <w:rPr>
          <w:lang w:val="en-US"/>
        </w:rPr>
        <w:t xml:space="preserve"> </w:t>
      </w:r>
      <w:r>
        <w:t>контрагента;</w:t>
      </w:r>
    </w:p>
    <w:p w:rsidR="00CA1E02" w:rsidRPr="00CF0F48" w:rsidRDefault="00CF0F48">
      <w:pPr>
        <w:pStyle w:val="a5"/>
        <w:numPr>
          <w:ilvl w:val="3"/>
          <w:numId w:val="1"/>
        </w:numPr>
        <w:spacing w:line="240" w:lineRule="auto"/>
        <w:jc w:val="both"/>
      </w:pPr>
      <w:r w:rsidRPr="00CF0F48">
        <w:t>надлежащим исполнением контрагентом обязанностей по уплате налогов (в т.ч. связанные с декларированием и уплатой НДС);</w:t>
      </w:r>
    </w:p>
    <w:p w:rsidR="00CA1E02" w:rsidRPr="00CF0F48" w:rsidRDefault="00CF0F48">
      <w:pPr>
        <w:pStyle w:val="a5"/>
        <w:numPr>
          <w:ilvl w:val="3"/>
          <w:numId w:val="1"/>
        </w:numPr>
        <w:spacing w:line="240" w:lineRule="auto"/>
        <w:jc w:val="both"/>
      </w:pPr>
      <w:r w:rsidRPr="00CF0F48">
        <w:t>о полномочиях лиц, действующих от имени контрагента при заключении и исполнении договора.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Стороны исходят из того, что сторона, предоставившая недостоверные заверения либо умолчавшая об изменении ранее предоставленных заверений, ставших в связи с этим недостоверными, знала, что другая сторона будет полагаться на такие заверения.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 момента передачи товара Покупателю и до полной его оплаты, товар не признается находящимся в залоге у Поставщика.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обязан предоставить Покупателю по его письменному требованию в течение срока действия договора в срок, указанный в требовании, заверенные Поставщиком копии бухгалтерского баланса, копии налоговых деклараций по налогу на прибыль и НДС на последнюю отчетную дату с отметкой налогового органа, платежные поручения, подтверждающие уплату указанных налогов.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lastRenderedPageBreak/>
        <w:t xml:space="preserve">Поставщик обязан в срок не позднее 01.05.202__г. предоставить Покупателю бухгалтерский баланс и отчет о финансовых результатах за 202__ год, с отметкой ФНС о получении документации. В случае </w:t>
      </w:r>
      <w:proofErr w:type="spellStart"/>
      <w:r>
        <w:t>непредоставления</w:t>
      </w:r>
      <w:proofErr w:type="spellEnd"/>
      <w:r>
        <w:t xml:space="preserve"> Покупателю указанной документации Покупатель вправе в одностороннем порядке отказаться от исполнения настоящего договора. В случае пролонгации договора, аналогичный порядок предоставления бухгалтерского баланса и отчета о финансовых результатах применяется и в дальнейшем.</w:t>
      </w:r>
    </w:p>
    <w:p w:rsidR="00CA1E02" w:rsidRDefault="00CF0F48">
      <w:pPr>
        <w:numPr>
          <w:ilvl w:val="1"/>
          <w:numId w:val="1"/>
        </w:numPr>
        <w:ind w:left="454" w:hanging="454"/>
      </w:pPr>
      <w:r>
        <w:t>Неотъемлемыми частями настоящего договора являются:</w:t>
      </w:r>
    </w:p>
    <w:p w:rsidR="00CA1E02" w:rsidRDefault="00CF0F48">
      <w:pPr>
        <w:numPr>
          <w:ilvl w:val="2"/>
          <w:numId w:val="1"/>
        </w:numPr>
      </w:pPr>
      <w:r>
        <w:t>Приложение № 1 – форма Спецификации;</w:t>
      </w:r>
    </w:p>
    <w:p w:rsidR="00CA1E02" w:rsidRDefault="00CF0F48">
      <w:pPr>
        <w:numPr>
          <w:ilvl w:val="2"/>
          <w:numId w:val="1"/>
        </w:numPr>
      </w:pPr>
      <w:r>
        <w:t>Приложение № 2 – форма Акта о скрытых недостатках.</w:t>
      </w:r>
    </w:p>
    <w:p w:rsidR="00CA1E02" w:rsidRDefault="00CA1E02">
      <w:pPr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Юридические адреса и реквизиты сторон</w:t>
      </w:r>
    </w:p>
    <w:p w:rsidR="00CA1E02" w:rsidRDefault="00CF0F48">
      <w:pPr>
        <w:numPr>
          <w:ilvl w:val="1"/>
          <w:numId w:val="1"/>
        </w:numPr>
        <w:ind w:left="454" w:hanging="454"/>
      </w:pPr>
      <w:r>
        <w:t xml:space="preserve">Для целей настоящего Договора реквизитами Сторон являются:  </w:t>
      </w:r>
    </w:p>
    <w:p w:rsidR="00CA1E02" w:rsidRDefault="00CA1E02"/>
    <w:tbl>
      <w:tblPr>
        <w:tblW w:w="992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110"/>
        <w:gridCol w:w="4416"/>
      </w:tblGrid>
      <w:tr w:rsidR="00CA1E02">
        <w:trPr>
          <w:jc w:val="center"/>
        </w:trPr>
        <w:tc>
          <w:tcPr>
            <w:tcW w:w="4395" w:type="dxa"/>
            <w:shd w:val="clear" w:color="auto" w:fill="FFFFFF"/>
            <w:vAlign w:val="center"/>
          </w:tcPr>
          <w:p w:rsidR="00CA1E02" w:rsidRDefault="00CF0F48">
            <w:pPr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CA1E02" w:rsidRDefault="00CF0F48">
            <w:pPr>
              <w:rPr>
                <w:b/>
                <w:bCs/>
              </w:rPr>
            </w:pPr>
            <w:r w:rsidRPr="00160666">
              <w:rPr>
                <w:b/>
                <w:bCs/>
                <w:color w:val="auto"/>
              </w:rPr>
              <w:t>АО «</w:t>
            </w:r>
            <w:proofErr w:type="spellStart"/>
            <w:r w:rsidRPr="00160666">
              <w:rPr>
                <w:b/>
                <w:bCs/>
                <w:color w:val="auto"/>
              </w:rPr>
              <w:t>Стройсервис</w:t>
            </w:r>
            <w:proofErr w:type="spellEnd"/>
            <w:r w:rsidRPr="00160666">
              <w:rPr>
                <w:b/>
                <w:bCs/>
                <w:color w:val="auto"/>
              </w:rPr>
              <w:t>»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Наименование: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rPr>
                <w:color w:val="auto"/>
              </w:rPr>
              <w:t xml:space="preserve">Юридический/почтовый   адрес: </w:t>
            </w:r>
            <w:r w:rsidR="00253E5D">
              <w:rPr>
                <w:color w:val="000000"/>
              </w:rPr>
              <w:t xml:space="preserve">650055, Кемеровская область - Кузбасс, </w:t>
            </w:r>
            <w:proofErr w:type="gramStart"/>
            <w:r w:rsidR="00253E5D">
              <w:rPr>
                <w:color w:val="000000"/>
              </w:rPr>
              <w:t>г</w:t>
            </w:r>
            <w:proofErr w:type="gramEnd"/>
            <w:r w:rsidR="00253E5D">
              <w:rPr>
                <w:color w:val="000000"/>
              </w:rPr>
              <w:t>. Кемерово, пр. Кузнецкий, 121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Адрес: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rPr>
                <w:color w:val="auto"/>
              </w:rPr>
              <w:t>ИНН/КПП 4234001215/997550001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ИНН/КПП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F0F48" w:rsidRDefault="00CF0F48" w:rsidP="00CF0F48">
            <w:pPr>
              <w:rPr>
                <w:color w:val="auto"/>
              </w:rPr>
            </w:pPr>
            <w:r>
              <w:rPr>
                <w:color w:val="auto"/>
              </w:rPr>
              <w:t>Банковские реквизиты:</w:t>
            </w:r>
          </w:p>
          <w:p w:rsidR="00CF0F48" w:rsidRDefault="00CF0F48" w:rsidP="00CF0F48">
            <w:pPr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р</w:t>
            </w:r>
            <w:proofErr w:type="spellEnd"/>
            <w:proofErr w:type="gramEnd"/>
            <w:r>
              <w:rPr>
                <w:color w:val="auto"/>
              </w:rPr>
              <w:t xml:space="preserve">/с 40702810826020101311,  </w:t>
            </w:r>
          </w:p>
          <w:p w:rsidR="00CF0F48" w:rsidRDefault="00CF0F48" w:rsidP="00CF0F48">
            <w:pPr>
              <w:rPr>
                <w:color w:val="auto"/>
              </w:rPr>
            </w:pPr>
            <w:bookmarkStart w:id="6" w:name="__DdeLink__1602_803530055"/>
            <w:r>
              <w:rPr>
                <w:color w:val="auto"/>
              </w:rPr>
              <w:t xml:space="preserve">в Кемеровском отделении № 8615 ПАО Сбербанк </w:t>
            </w:r>
            <w:proofErr w:type="gramStart"/>
            <w:r>
              <w:rPr>
                <w:color w:val="auto"/>
              </w:rPr>
              <w:t>г</w:t>
            </w:r>
            <w:proofErr w:type="gramEnd"/>
            <w:r>
              <w:rPr>
                <w:color w:val="auto"/>
              </w:rPr>
              <w:t>. Кемерово,</w:t>
            </w:r>
            <w:bookmarkEnd w:id="6"/>
          </w:p>
          <w:p w:rsidR="00CA1E02" w:rsidRDefault="00CF0F48" w:rsidP="00CF0F48">
            <w:r>
              <w:rPr>
                <w:color w:val="auto"/>
              </w:rPr>
              <w:t>к/с 30101810200000000612,</w:t>
            </w:r>
            <w:r>
              <w:rPr>
                <w:color w:val="auto"/>
              </w:rPr>
              <w:br/>
              <w:t>БИК 043207612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Банковские реквизиты: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rPr>
                <w:color w:val="auto"/>
              </w:rPr>
              <w:t>Эл</w:t>
            </w:r>
            <w:proofErr w:type="gramStart"/>
            <w:r>
              <w:rPr>
                <w:color w:val="auto"/>
              </w:rPr>
              <w:t>.п</w:t>
            </w:r>
            <w:proofErr w:type="gramEnd"/>
            <w:r>
              <w:rPr>
                <w:color w:val="auto"/>
              </w:rPr>
              <w:t>очта:</w:t>
            </w:r>
            <w:r w:rsidRPr="002D0FA0">
              <w:rPr>
                <w:color w:val="auto"/>
              </w:rPr>
              <w:t>m.rulkevich@stroyservis.com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 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t> </w:t>
            </w:r>
            <w:r>
              <w:rPr>
                <w:color w:val="auto"/>
              </w:rPr>
              <w:t>Тел. (факс): (3842) 347-193, 49-09-19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Тел. (факс):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A1E02"/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A1E02">
            <w:pPr>
              <w:snapToGrid w:val="0"/>
            </w:pPr>
          </w:p>
          <w:p w:rsidR="00CA1E02" w:rsidRDefault="00CF0F48">
            <w:r>
              <w:rPr>
                <w:rStyle w:val="a4"/>
              </w:rPr>
              <w:t>Должность</w:t>
            </w:r>
            <w:r>
              <w:rPr>
                <w:rStyle w:val="a4"/>
              </w:rPr>
              <w:br/>
              <w:t>Фамилия И.О.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A1E02">
            <w:pPr>
              <w:snapToGrid w:val="0"/>
            </w:pPr>
          </w:p>
          <w:p w:rsidR="00CF0F48" w:rsidRDefault="00CF0F48" w:rsidP="00CF0F48">
            <w:r>
              <w:rPr>
                <w:rStyle w:val="a4"/>
                <w:color w:val="auto"/>
              </w:rPr>
              <w:t>Директор по снабжению</w:t>
            </w:r>
          </w:p>
          <w:p w:rsidR="00CF0F48" w:rsidRDefault="00CF0F48" w:rsidP="00CF0F48">
            <w:proofErr w:type="spellStart"/>
            <w:r>
              <w:rPr>
                <w:rStyle w:val="a4"/>
                <w:color w:val="auto"/>
              </w:rPr>
              <w:t>Евса</w:t>
            </w:r>
            <w:proofErr w:type="spellEnd"/>
            <w:r>
              <w:rPr>
                <w:rStyle w:val="a4"/>
                <w:color w:val="auto"/>
              </w:rPr>
              <w:t xml:space="preserve"> М.Б.</w:t>
            </w:r>
          </w:p>
          <w:p w:rsidR="00CA1E02" w:rsidRDefault="00CA1E02"/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  <w:vAlign w:val="center"/>
          </w:tcPr>
          <w:p w:rsidR="00CA1E02" w:rsidRDefault="00CF0F48">
            <w:r>
              <w:t>Подпись</w:t>
            </w:r>
          </w:p>
          <w:p w:rsidR="00CA1E02" w:rsidRDefault="00CF0F48">
            <w:r>
              <w:t>М.П.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CF0F48" w:rsidRDefault="00CF0F48" w:rsidP="00CF0F48">
            <w:r>
              <w:t>Подпись___________________</w:t>
            </w:r>
          </w:p>
          <w:p w:rsidR="00CA1E02" w:rsidRDefault="00CF0F48" w:rsidP="00CF0F48">
            <w:r>
              <w:t>М.П.</w:t>
            </w:r>
          </w:p>
        </w:tc>
      </w:tr>
    </w:tbl>
    <w:p w:rsidR="00CA1E02" w:rsidRDefault="00CA1E02"/>
    <w:p w:rsidR="00CA1E02" w:rsidRDefault="00CA1E02"/>
    <w:p w:rsidR="00CA1E02" w:rsidRDefault="00CA1E02"/>
    <w:p w:rsidR="00CA1E02" w:rsidRDefault="00CA1E02"/>
    <w:p w:rsidR="00CA1E02" w:rsidRDefault="00CA1E02"/>
    <w:p w:rsidR="00CA1E02" w:rsidRDefault="00CA1E02"/>
    <w:p w:rsidR="00CA1E02" w:rsidRDefault="00CA1E02"/>
    <w:p w:rsidR="00CA1E02" w:rsidRDefault="00CA1E02">
      <w:pPr>
        <w:jc w:val="right"/>
      </w:pPr>
    </w:p>
    <w:p w:rsidR="00CA1E02" w:rsidRDefault="00CA1E02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A1E02" w:rsidRDefault="00CF0F48">
      <w:pPr>
        <w:jc w:val="right"/>
      </w:pPr>
      <w:r>
        <w:t xml:space="preserve">Приложение № 1 к договору поставки </w:t>
      </w:r>
    </w:p>
    <w:p w:rsidR="00CA1E02" w:rsidRDefault="00CF0F48">
      <w:pPr>
        <w:jc w:val="right"/>
      </w:pPr>
      <w:r>
        <w:t>№ __________ от «_______» ___________202__г.</w:t>
      </w:r>
    </w:p>
    <w:p w:rsidR="00CA1E02" w:rsidRDefault="00CF0F48">
      <w:pPr>
        <w:jc w:val="center"/>
      </w:pPr>
      <w:r>
        <w:t>ФОРМА</w:t>
      </w:r>
    </w:p>
    <w:p w:rsidR="00CA1E02" w:rsidRDefault="00CF0F48">
      <w:pPr>
        <w:jc w:val="center"/>
        <w:rPr>
          <w:b/>
          <w:bCs/>
        </w:rPr>
      </w:pPr>
      <w:r>
        <w:rPr>
          <w:b/>
          <w:bCs/>
        </w:rPr>
        <w:t>СПЕЦИФИКАЦИЯ №___________</w:t>
      </w:r>
    </w:p>
    <w:p w:rsidR="00CA1E02" w:rsidRDefault="00CF0F48">
      <w:pPr>
        <w:jc w:val="center"/>
        <w:rPr>
          <w:b/>
          <w:bCs/>
        </w:rPr>
      </w:pPr>
      <w:r>
        <w:rPr>
          <w:b/>
          <w:bCs/>
        </w:rPr>
        <w:t xml:space="preserve">к договору поставки №__________ </w:t>
      </w:r>
    </w:p>
    <w:p w:rsidR="00CA1E02" w:rsidRDefault="00CF0F48">
      <w:pPr>
        <w:jc w:val="center"/>
        <w:rPr>
          <w:b/>
          <w:bCs/>
        </w:rPr>
      </w:pPr>
      <w:r>
        <w:rPr>
          <w:b/>
          <w:bCs/>
        </w:rPr>
        <w:t>от «_________» ____________ 201___г.</w:t>
      </w:r>
    </w:p>
    <w:p w:rsidR="00CA1E02" w:rsidRDefault="00CF0F48">
      <w:r>
        <w:t>г.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«____»_____________ _____ </w:t>
      </w:r>
      <w:proofErr w:type="gramStart"/>
      <w:r>
        <w:t>г</w:t>
      </w:r>
      <w:proofErr w:type="gramEnd"/>
      <w:r>
        <w:t>.</w:t>
      </w:r>
    </w:p>
    <w:p w:rsidR="00CA1E02" w:rsidRDefault="00CF0F48">
      <w:pPr>
        <w:jc w:val="both"/>
      </w:pPr>
      <w:proofErr w:type="gramStart"/>
      <w:r>
        <w:t xml:space="preserve">____________, именуем__ в дальнейшем «Поставщик», в лице ______________, </w:t>
      </w:r>
      <w:proofErr w:type="spellStart"/>
      <w:r>
        <w:t>действующ</w:t>
      </w:r>
      <w:proofErr w:type="spellEnd"/>
      <w:r>
        <w:t xml:space="preserve">___ на основании ________, и _____________, именуем__ в дальнейшем «Покупатель»,  в лице ____________,  </w:t>
      </w:r>
      <w:proofErr w:type="spellStart"/>
      <w:r>
        <w:t>действующ</w:t>
      </w:r>
      <w:proofErr w:type="spellEnd"/>
      <w:r>
        <w:t>___ на основании __________, договорились о следующем:</w:t>
      </w:r>
      <w:proofErr w:type="gramEnd"/>
    </w:p>
    <w:p w:rsidR="00CA1E02" w:rsidRDefault="00CF0F48">
      <w:pPr>
        <w:numPr>
          <w:ilvl w:val="0"/>
          <w:numId w:val="2"/>
        </w:numPr>
      </w:pPr>
      <w:r>
        <w:t>Поставщик передает Покупателю (получателю) следующий Товар:</w:t>
      </w:r>
    </w:p>
    <w:p w:rsidR="00CA1E02" w:rsidRDefault="00CA1E02"/>
    <w:tbl>
      <w:tblPr>
        <w:tblW w:w="9645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449"/>
        <w:gridCol w:w="1674"/>
        <w:gridCol w:w="1252"/>
        <w:gridCol w:w="1368"/>
        <w:gridCol w:w="6"/>
        <w:gridCol w:w="1389"/>
        <w:gridCol w:w="8"/>
        <w:gridCol w:w="1739"/>
        <w:gridCol w:w="15"/>
        <w:gridCol w:w="1745"/>
      </w:tblGrid>
      <w:tr w:rsidR="00CA1E02">
        <w:trPr>
          <w:trHeight w:val="107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товара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товара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товара, руб.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товара, руб.</w:t>
            </w: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поставки Товара</w:t>
            </w:r>
          </w:p>
        </w:tc>
      </w:tr>
      <w:tr w:rsidR="00CA1E02">
        <w:trPr>
          <w:trHeight w:val="525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E02">
        <w:trPr>
          <w:trHeight w:val="53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 _   %</w:t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E02">
        <w:trPr>
          <w:trHeight w:val="53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с НДС ______%</w:t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1E02" w:rsidRDefault="00CF0F48">
      <w:pPr>
        <w:numPr>
          <w:ilvl w:val="0"/>
          <w:numId w:val="2"/>
        </w:numPr>
        <w:jc w:val="both"/>
      </w:pPr>
      <w:r>
        <w:t>Поставщик передает вместе с Товаром следующие документы:</w:t>
      </w:r>
    </w:p>
    <w:p w:rsidR="00CA1E02" w:rsidRDefault="00CF0F48">
      <w:pPr>
        <w:numPr>
          <w:ilvl w:val="1"/>
          <w:numId w:val="2"/>
        </w:numPr>
        <w:jc w:val="both"/>
      </w:pPr>
      <w:r>
        <w:t>счет-фактуру;</w:t>
      </w:r>
    </w:p>
    <w:p w:rsidR="00CA1E02" w:rsidRDefault="00CF0F48">
      <w:pPr>
        <w:numPr>
          <w:ilvl w:val="1"/>
          <w:numId w:val="2"/>
        </w:numPr>
        <w:jc w:val="both"/>
      </w:pPr>
      <w:r>
        <w:t>товарную (товарно-транспортную, железнодорожную) накладную;</w:t>
      </w:r>
    </w:p>
    <w:p w:rsidR="00CA1E02" w:rsidRDefault="00CF0F48">
      <w:pPr>
        <w:numPr>
          <w:ilvl w:val="1"/>
          <w:numId w:val="2"/>
        </w:numPr>
        <w:jc w:val="both"/>
      </w:pPr>
      <w:r>
        <w:t>документы, подтверждающие качество Товара, в том числе сертификаты соответствия и качественные удостоверения производителя, паспорта качества и пр.</w:t>
      </w:r>
    </w:p>
    <w:p w:rsidR="00CA1E02" w:rsidRDefault="00CF0F48">
      <w:pPr>
        <w:numPr>
          <w:ilvl w:val="1"/>
          <w:numId w:val="2"/>
        </w:numPr>
        <w:jc w:val="both"/>
      </w:pPr>
      <w:r>
        <w:t>иные документы по соглашению сторон.</w:t>
      </w:r>
    </w:p>
    <w:p w:rsidR="00CA1E02" w:rsidRDefault="00CF0F48">
      <w:pPr>
        <w:numPr>
          <w:ilvl w:val="0"/>
          <w:numId w:val="2"/>
        </w:numPr>
        <w:jc w:val="both"/>
      </w:pPr>
      <w:r>
        <w:t>Стоимость товара по данной спецификации составляет ______________ и уплачивается в следующем порядке (выбрать нужное/возможно установление иного способа оплаты):</w:t>
      </w:r>
    </w:p>
    <w:p w:rsidR="00CA1E02" w:rsidRDefault="00CF0F48">
      <w:pPr>
        <w:numPr>
          <w:ilvl w:val="1"/>
          <w:numId w:val="2"/>
        </w:numPr>
        <w:jc w:val="both"/>
      </w:pPr>
      <w:r>
        <w:t>- до момента отгрузки (передачи) Товара Покупателю (авансом), не позднее _____ дней со дня подписания Сторонами Договора.</w:t>
      </w:r>
    </w:p>
    <w:p w:rsidR="00CA1E02" w:rsidRDefault="00CF0F48">
      <w:pPr>
        <w:numPr>
          <w:ilvl w:val="1"/>
          <w:numId w:val="2"/>
        </w:numPr>
        <w:jc w:val="both"/>
      </w:pPr>
      <w:r>
        <w:t>- после передачи Товара Покупателю, не позднее _____ дней со дня подписания Сторонами товарной накладной.</w:t>
      </w:r>
    </w:p>
    <w:p w:rsidR="00CA1E02" w:rsidRDefault="00CF0F48">
      <w:pPr>
        <w:numPr>
          <w:ilvl w:val="1"/>
          <w:numId w:val="2"/>
        </w:numPr>
        <w:jc w:val="both"/>
      </w:pPr>
      <w:r>
        <w:t>- в следующем порядке: _____ процентов Суммы Спецификации, что составляет</w:t>
      </w:r>
      <w:proofErr w:type="gramStart"/>
      <w:r>
        <w:t xml:space="preserve"> _____ (__________) </w:t>
      </w:r>
      <w:proofErr w:type="gramEnd"/>
      <w:r>
        <w:t>руб., без учета НДС, до момента отгрузки (передачи) Товара Покупателю (авансом), - не позднее ____________ дней со дня подписания Сторонами Спецификации, _____ процентов Суммы Спецификации, что составляет _____ (__________) руб., без учета НДС, после передачи Товара Покупателю, - не позднее _____ дней со дня подписания Сторонами товарной накладной.</w:t>
      </w:r>
    </w:p>
    <w:p w:rsidR="00CA1E02" w:rsidRDefault="00CF0F48">
      <w:pPr>
        <w:numPr>
          <w:ilvl w:val="1"/>
          <w:numId w:val="2"/>
        </w:numPr>
        <w:jc w:val="both"/>
      </w:pPr>
      <w:r>
        <w:t xml:space="preserve">- в соответствии с Графиком платежей, являющимся неотъемлемой частью Спецификации №__ </w:t>
      </w:r>
      <w:proofErr w:type="spellStart"/>
      <w:proofErr w:type="gramStart"/>
      <w:r>
        <w:t>от</w:t>
      </w:r>
      <w:proofErr w:type="gramEnd"/>
      <w:r>
        <w:t>______________</w:t>
      </w:r>
      <w:proofErr w:type="spellEnd"/>
      <w:r>
        <w:t>.</w:t>
      </w:r>
    </w:p>
    <w:p w:rsidR="00CA1E02" w:rsidRDefault="00CF0F48">
      <w:pPr>
        <w:numPr>
          <w:ilvl w:val="0"/>
          <w:numId w:val="2"/>
        </w:numPr>
        <w:jc w:val="both"/>
      </w:pPr>
      <w:r>
        <w:t>Способ и порядок поставки (доставка Поставщика, выборка Товара)___________________.</w:t>
      </w:r>
    </w:p>
    <w:p w:rsidR="00CA1E02" w:rsidRDefault="00CF0F48">
      <w:pPr>
        <w:numPr>
          <w:ilvl w:val="0"/>
          <w:numId w:val="2"/>
        </w:numPr>
        <w:jc w:val="both"/>
      </w:pPr>
      <w:r>
        <w:t xml:space="preserve">Срок поставки Товара исчисляется с </w:t>
      </w:r>
      <w:proofErr w:type="spellStart"/>
      <w:r>
        <w:t>момента:_______________________________________</w:t>
      </w:r>
      <w:proofErr w:type="spellEnd"/>
      <w:r>
        <w:t>.</w:t>
      </w:r>
    </w:p>
    <w:p w:rsidR="00CA1E02" w:rsidRDefault="00CF0F48">
      <w:pPr>
        <w:numPr>
          <w:ilvl w:val="0"/>
          <w:numId w:val="2"/>
        </w:numPr>
        <w:jc w:val="both"/>
      </w:pPr>
      <w:r>
        <w:t>Гарантийный срок на Товар составляет __________________ с момента _________________.</w:t>
      </w:r>
    </w:p>
    <w:p w:rsidR="00CA1E02" w:rsidRDefault="00CF0F48">
      <w:pPr>
        <w:numPr>
          <w:ilvl w:val="0"/>
          <w:numId w:val="2"/>
        </w:numPr>
        <w:jc w:val="both"/>
      </w:pPr>
      <w:r>
        <w:t>Тара и (или) упаковка Товара должны соответствовать действующим на территории РФ стандартам и обеспечивать сохранность Товара.</w:t>
      </w:r>
    </w:p>
    <w:p w:rsidR="00CA1E02" w:rsidRDefault="00CF0F48">
      <w:pPr>
        <w:numPr>
          <w:ilvl w:val="0"/>
          <w:numId w:val="2"/>
        </w:numPr>
        <w:jc w:val="both"/>
      </w:pPr>
      <w:r>
        <w:t>Грузополучатель: наименование грузополучателя, почтовый адрес грузополучателя.</w:t>
      </w:r>
    </w:p>
    <w:p w:rsidR="00CA1E02" w:rsidRDefault="00CA1E02"/>
    <w:p w:rsidR="00CA1E02" w:rsidRDefault="00CF0F48">
      <w:r>
        <w:t>Поставщик: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Покупатель:</w:t>
      </w:r>
    </w:p>
    <w:p w:rsidR="00CA1E02" w:rsidRDefault="00CA1E02"/>
    <w:p w:rsidR="00CA1E02" w:rsidRDefault="00CA1E02">
      <w:pPr>
        <w:jc w:val="right"/>
      </w:pPr>
    </w:p>
    <w:p w:rsidR="00CA1E02" w:rsidRDefault="00CA1E02">
      <w:pPr>
        <w:jc w:val="right"/>
      </w:pPr>
    </w:p>
    <w:p w:rsidR="00CA1E02" w:rsidRDefault="00CF0F48">
      <w:pPr>
        <w:jc w:val="right"/>
      </w:pPr>
      <w:r>
        <w:t xml:space="preserve">Приложение № 2 к договору поставки </w:t>
      </w:r>
    </w:p>
    <w:p w:rsidR="00CA1E02" w:rsidRDefault="00CF0F48">
      <w:pPr>
        <w:jc w:val="right"/>
      </w:pPr>
      <w:r>
        <w:t>№ __________ от «_______» ___________202__г.</w:t>
      </w:r>
    </w:p>
    <w:p w:rsidR="00CA1E02" w:rsidRDefault="00CF0F48">
      <w:pPr>
        <w:jc w:val="center"/>
      </w:pPr>
      <w:r>
        <w:t>ФОРМА</w:t>
      </w:r>
    </w:p>
    <w:p w:rsidR="00CA1E02" w:rsidRDefault="00CA1E02"/>
    <w:p w:rsidR="00CA1E02" w:rsidRDefault="00CF0F48">
      <w:pPr>
        <w:jc w:val="center"/>
        <w:rPr>
          <w:b/>
          <w:bCs/>
        </w:rPr>
      </w:pPr>
      <w:r>
        <w:rPr>
          <w:b/>
          <w:bCs/>
        </w:rPr>
        <w:t>АКТ О СКРЫТЫХ НЕДОСТАТКАХ</w:t>
      </w:r>
    </w:p>
    <w:p w:rsidR="00CA1E02" w:rsidRDefault="00CA1E02"/>
    <w:p w:rsidR="00CA1E02" w:rsidRDefault="00CF0F48">
      <w:r>
        <w:t>ПОСТАВЩИК:</w:t>
      </w:r>
    </w:p>
    <w:p w:rsidR="00CA1E02" w:rsidRDefault="00CF0F48">
      <w:r>
        <w:t>АДРЕС:</w:t>
      </w:r>
    </w:p>
    <w:p w:rsidR="00CA1E02" w:rsidRDefault="00CA1E02"/>
    <w:p w:rsidR="00CA1E02" w:rsidRDefault="00CF0F48">
      <w:r>
        <w:t>ПОКУПАТЕЛЬ:</w:t>
      </w:r>
    </w:p>
    <w:p w:rsidR="00CA1E02" w:rsidRDefault="00CF0F48">
      <w:r>
        <w:t>АДРЕС:</w:t>
      </w:r>
    </w:p>
    <w:p w:rsidR="00CA1E02" w:rsidRDefault="00CA1E02"/>
    <w:p w:rsidR="00CA1E02" w:rsidRDefault="00CF0F48">
      <w:r>
        <w:t>Настоящим Актом покупатель заявляет Поставщику рекламацию на товар ненадлежащего качества, имеющий выявленные Покупателем скрытые недостатки.</w:t>
      </w:r>
    </w:p>
    <w:p w:rsidR="00CA1E02" w:rsidRDefault="00CA1E02"/>
    <w:p w:rsidR="00CA1E02" w:rsidRDefault="00CF0F48">
      <w:r>
        <w:t>Товар:</w:t>
      </w:r>
    </w:p>
    <w:p w:rsidR="00CA1E02" w:rsidRDefault="00CF0F48">
      <w:r>
        <w:t>Получен по накладной №___________ от «___»_____201___г.</w:t>
      </w:r>
    </w:p>
    <w:p w:rsidR="00CA1E02" w:rsidRDefault="00CF0F48">
      <w:r>
        <w:t>Наименование Товара__________________________________</w:t>
      </w:r>
    </w:p>
    <w:p w:rsidR="00CA1E02" w:rsidRDefault="00CF0F48">
      <w:r>
        <w:t>Количество некачественного Товара:__________________</w:t>
      </w:r>
    </w:p>
    <w:p w:rsidR="00CA1E02" w:rsidRDefault="00CF0F48">
      <w:r>
        <w:t>Производитель Товара (по паспорту)_____________________</w:t>
      </w:r>
    </w:p>
    <w:p w:rsidR="00CA1E02" w:rsidRDefault="00CF0F48">
      <w:r>
        <w:t>№ серийный_______________________________________</w:t>
      </w:r>
    </w:p>
    <w:p w:rsidR="00CA1E02" w:rsidRDefault="00CA1E02"/>
    <w:p w:rsidR="00CA1E02" w:rsidRDefault="00CF0F48">
      <w:r>
        <w:t>Обоснование Рекламации</w:t>
      </w:r>
    </w:p>
    <w:p w:rsidR="00CA1E02" w:rsidRDefault="00CA1E02"/>
    <w:p w:rsidR="00CA1E02" w:rsidRDefault="00CF0F48">
      <w:r>
        <w:t>Описание выявленных недостатков_________________________________________</w:t>
      </w:r>
    </w:p>
    <w:p w:rsidR="00CA1E02" w:rsidRDefault="00CF0F48">
      <w:r>
        <w:t>___________________________________________________________________________</w:t>
      </w:r>
    </w:p>
    <w:p w:rsidR="00CA1E02" w:rsidRDefault="00CA1E02"/>
    <w:p w:rsidR="00CA1E02" w:rsidRDefault="00CF0F48">
      <w:r>
        <w:t>Номера и пункты Стандартов, технические условия, чертежи, образцы, по которым проводилась проверка качества Товара_____________________________________________________</w:t>
      </w:r>
    </w:p>
    <w:p w:rsidR="00CA1E02" w:rsidRDefault="00CA1E02"/>
    <w:p w:rsidR="00CA1E02" w:rsidRDefault="00CF0F48">
      <w:r>
        <w:t>Заключение о характере выявленных дефектов в Товаре и причина их возникновения:</w:t>
      </w:r>
    </w:p>
    <w:p w:rsidR="00CA1E02" w:rsidRDefault="00CF0F48">
      <w:r>
        <w:t>________________________________________________________________________________</w:t>
      </w:r>
    </w:p>
    <w:p w:rsidR="00CA1E02" w:rsidRDefault="00CA1E02"/>
    <w:p w:rsidR="00CA1E02" w:rsidRDefault="00CF0F48">
      <w:r>
        <w:t>Требования Покупателя к Поставщику относительно Товара:____________________________________</w:t>
      </w:r>
    </w:p>
    <w:p w:rsidR="00CA1E02" w:rsidRDefault="00CA1E02"/>
    <w:p w:rsidR="00CA1E02" w:rsidRDefault="00CF0F48">
      <w:r>
        <w:t>От Покупателя:</w:t>
      </w:r>
    </w:p>
    <w:p w:rsidR="00CA1E02" w:rsidRDefault="00CA1E02"/>
    <w:p w:rsidR="00CA1E02" w:rsidRDefault="00CF0F48">
      <w:r>
        <w:t>Акт составил______________________________</w:t>
      </w:r>
    </w:p>
    <w:p w:rsidR="00CA1E02" w:rsidRDefault="00CA1E02"/>
    <w:p w:rsidR="00CA1E02" w:rsidRDefault="00CA1E02"/>
    <w:p w:rsidR="00CA1E02" w:rsidRDefault="00CA1E02"/>
    <w:p w:rsidR="00CA1E02" w:rsidRDefault="00CF0F48">
      <w:r>
        <w:t>От Поставщика</w:t>
      </w:r>
    </w:p>
    <w:p w:rsidR="00CA1E02" w:rsidRDefault="00CA1E02"/>
    <w:p w:rsidR="00CA1E02" w:rsidRDefault="00CF0F48">
      <w:r>
        <w:t>Акт утвердил_______________________________</w:t>
      </w:r>
    </w:p>
    <w:sectPr w:rsidR="00CA1E02" w:rsidSect="00CA1E02">
      <w:headerReference w:type="default" r:id="rId12"/>
      <w:footerReference w:type="default" r:id="rId13"/>
      <w:pgSz w:w="11906" w:h="16838"/>
      <w:pgMar w:top="851" w:right="851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02" w:rsidRDefault="00CA1E02" w:rsidP="00CA1E02">
      <w:r>
        <w:separator/>
      </w:r>
    </w:p>
  </w:endnote>
  <w:endnote w:type="continuationSeparator" w:id="1">
    <w:p w:rsidR="00CA1E02" w:rsidRDefault="00CA1E02" w:rsidP="00CA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02" w:rsidRDefault="00CF0F48">
    <w:pPr>
      <w:pStyle w:val="Footer"/>
      <w:jc w:val="right"/>
      <w:rPr>
        <w:i/>
        <w:sz w:val="18"/>
        <w:szCs w:val="18"/>
      </w:rPr>
    </w:pPr>
    <w:r>
      <w:rPr>
        <w:i/>
        <w:sz w:val="20"/>
        <w:szCs w:val="20"/>
      </w:rPr>
      <w:t xml:space="preserve">Поставщик_______________                                                               Покупатель_______________                  </w:t>
    </w:r>
  </w:p>
  <w:p w:rsidR="00CA1E02" w:rsidRDefault="00CF0F48">
    <w:pPr>
      <w:pStyle w:val="Footer"/>
      <w:jc w:val="right"/>
    </w:pPr>
    <w:r>
      <w:rPr>
        <w:i/>
        <w:sz w:val="18"/>
        <w:szCs w:val="18"/>
      </w:rPr>
      <w:t>стр.</w:t>
    </w:r>
    <w:r w:rsidR="00581334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 w:rsidR="00581334">
      <w:rPr>
        <w:i/>
        <w:sz w:val="18"/>
        <w:szCs w:val="18"/>
      </w:rPr>
      <w:fldChar w:fldCharType="separate"/>
    </w:r>
    <w:r w:rsidR="00253E5D">
      <w:rPr>
        <w:i/>
        <w:noProof/>
        <w:sz w:val="18"/>
        <w:szCs w:val="18"/>
      </w:rPr>
      <w:t>10</w:t>
    </w:r>
    <w:r w:rsidR="00581334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из </w:t>
    </w:r>
    <w:r w:rsidR="00581334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 w:rsidR="00581334">
      <w:rPr>
        <w:i/>
        <w:sz w:val="18"/>
        <w:szCs w:val="18"/>
      </w:rPr>
      <w:fldChar w:fldCharType="separate"/>
    </w:r>
    <w:r w:rsidR="00253E5D">
      <w:rPr>
        <w:i/>
        <w:noProof/>
        <w:sz w:val="18"/>
        <w:szCs w:val="18"/>
      </w:rPr>
      <w:t>12</w:t>
    </w:r>
    <w:r w:rsidR="00581334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02" w:rsidRDefault="00CA1E02" w:rsidP="00CA1E02">
      <w:r>
        <w:separator/>
      </w:r>
    </w:p>
  </w:footnote>
  <w:footnote w:type="continuationSeparator" w:id="1">
    <w:p w:rsidR="00CA1E02" w:rsidRDefault="00CA1E02" w:rsidP="00CA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02" w:rsidRDefault="00CF0F48">
    <w:pPr>
      <w:pStyle w:val="Header"/>
      <w:jc w:val="right"/>
      <w:rPr>
        <w:rFonts w:ascii="Georgia" w:hAnsi="Georgia" w:cs="Georgia"/>
        <w:b/>
        <w:i/>
      </w:rPr>
    </w:pPr>
    <w:r>
      <w:rPr>
        <w:rFonts w:ascii="Georgia" w:hAnsi="Georgia" w:cs="Georgia"/>
        <w:b/>
        <w:i/>
      </w:rPr>
      <w:t>ГПСС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5AF"/>
    <w:multiLevelType w:val="multilevel"/>
    <w:tmpl w:val="3226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30D7999"/>
    <w:multiLevelType w:val="multilevel"/>
    <w:tmpl w:val="0A2A6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bCs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b w:val="0"/>
        <w:bCs/>
        <w:i w:val="0"/>
        <w:strike w:val="0"/>
        <w:dstrike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285054D"/>
    <w:multiLevelType w:val="multilevel"/>
    <w:tmpl w:val="2B28F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E02"/>
    <w:rsid w:val="00253E5D"/>
    <w:rsid w:val="00581334"/>
    <w:rsid w:val="00CA1E02"/>
    <w:rsid w:val="00C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2"/>
    <w:pPr>
      <w:suppressAutoHyphens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A1E0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3"/>
    <w:qFormat/>
    <w:rsid w:val="00CA1E02"/>
    <w:pPr>
      <w:outlineLvl w:val="1"/>
    </w:pPr>
  </w:style>
  <w:style w:type="paragraph" w:customStyle="1" w:styleId="Heading3">
    <w:name w:val="Heading 3"/>
    <w:basedOn w:val="a"/>
    <w:qFormat/>
    <w:rsid w:val="00CA1E02"/>
    <w:pPr>
      <w:outlineLvl w:val="2"/>
    </w:pPr>
  </w:style>
  <w:style w:type="character" w:customStyle="1" w:styleId="WW8Num1z0">
    <w:name w:val="WW8Num1z0"/>
    <w:qFormat/>
    <w:rsid w:val="00CA1E02"/>
  </w:style>
  <w:style w:type="character" w:customStyle="1" w:styleId="WW8Num1z1">
    <w:name w:val="WW8Num1z1"/>
    <w:qFormat/>
    <w:rsid w:val="00CA1E02"/>
  </w:style>
  <w:style w:type="character" w:customStyle="1" w:styleId="WW8Num1z2">
    <w:name w:val="WW8Num1z2"/>
    <w:qFormat/>
    <w:rsid w:val="00CA1E02"/>
  </w:style>
  <w:style w:type="character" w:customStyle="1" w:styleId="WW8Num1z3">
    <w:name w:val="WW8Num1z3"/>
    <w:qFormat/>
    <w:rsid w:val="00CA1E02"/>
  </w:style>
  <w:style w:type="character" w:customStyle="1" w:styleId="WW8Num1z4">
    <w:name w:val="WW8Num1z4"/>
    <w:qFormat/>
    <w:rsid w:val="00CA1E02"/>
  </w:style>
  <w:style w:type="character" w:customStyle="1" w:styleId="WW8Num1z5">
    <w:name w:val="WW8Num1z5"/>
    <w:qFormat/>
    <w:rsid w:val="00CA1E02"/>
  </w:style>
  <w:style w:type="character" w:customStyle="1" w:styleId="WW8Num1z6">
    <w:name w:val="WW8Num1z6"/>
    <w:qFormat/>
    <w:rsid w:val="00CA1E02"/>
  </w:style>
  <w:style w:type="character" w:customStyle="1" w:styleId="WW8Num1z7">
    <w:name w:val="WW8Num1z7"/>
    <w:qFormat/>
    <w:rsid w:val="00CA1E02"/>
  </w:style>
  <w:style w:type="character" w:customStyle="1" w:styleId="WW8Num1z8">
    <w:name w:val="WW8Num1z8"/>
    <w:qFormat/>
    <w:rsid w:val="00CA1E02"/>
  </w:style>
  <w:style w:type="character" w:customStyle="1" w:styleId="WW8Num2z0">
    <w:name w:val="WW8Num2z0"/>
    <w:qFormat/>
    <w:rsid w:val="00CA1E02"/>
    <w:rPr>
      <w:b/>
      <w:bCs/>
      <w:sz w:val="24"/>
      <w:szCs w:val="24"/>
    </w:rPr>
  </w:style>
  <w:style w:type="character" w:customStyle="1" w:styleId="WW8Num2z1">
    <w:name w:val="WW8Num2z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2">
    <w:name w:val="WW8Num2z2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WW8Num2z3">
    <w:name w:val="WW8Num2z3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4">
    <w:name w:val="WW8Num2z4"/>
    <w:qFormat/>
    <w:rsid w:val="00CA1E02"/>
  </w:style>
  <w:style w:type="character" w:customStyle="1" w:styleId="WW8Num2z5">
    <w:name w:val="WW8Num2z5"/>
    <w:qFormat/>
    <w:rsid w:val="00CA1E02"/>
  </w:style>
  <w:style w:type="character" w:customStyle="1" w:styleId="WW8Num2z6">
    <w:name w:val="WW8Num2z6"/>
    <w:qFormat/>
    <w:rsid w:val="00CA1E02"/>
  </w:style>
  <w:style w:type="character" w:customStyle="1" w:styleId="WW8Num2z7">
    <w:name w:val="WW8Num2z7"/>
    <w:qFormat/>
    <w:rsid w:val="00CA1E02"/>
  </w:style>
  <w:style w:type="character" w:customStyle="1" w:styleId="WW8Num2z8">
    <w:name w:val="WW8Num2z8"/>
    <w:qFormat/>
    <w:rsid w:val="00CA1E02"/>
  </w:style>
  <w:style w:type="character" w:customStyle="1" w:styleId="WW8Num3z0">
    <w:name w:val="WW8Num3z0"/>
    <w:qFormat/>
    <w:rsid w:val="00CA1E02"/>
    <w:rPr>
      <w:b/>
      <w:i/>
      <w:sz w:val="24"/>
      <w:szCs w:val="24"/>
    </w:rPr>
  </w:style>
  <w:style w:type="character" w:customStyle="1" w:styleId="WW8Num3z1">
    <w:name w:val="WW8Num3z1"/>
    <w:qFormat/>
    <w:rsid w:val="00CA1E02"/>
  </w:style>
  <w:style w:type="character" w:customStyle="1" w:styleId="WW8Num3z2">
    <w:name w:val="WW8Num3z2"/>
    <w:qFormat/>
    <w:rsid w:val="00CA1E02"/>
  </w:style>
  <w:style w:type="character" w:customStyle="1" w:styleId="WW8Num3z3">
    <w:name w:val="WW8Num3z3"/>
    <w:qFormat/>
    <w:rsid w:val="00CA1E02"/>
  </w:style>
  <w:style w:type="character" w:customStyle="1" w:styleId="WW8Num3z4">
    <w:name w:val="WW8Num3z4"/>
    <w:qFormat/>
    <w:rsid w:val="00CA1E02"/>
  </w:style>
  <w:style w:type="character" w:customStyle="1" w:styleId="WW8Num3z5">
    <w:name w:val="WW8Num3z5"/>
    <w:qFormat/>
    <w:rsid w:val="00CA1E02"/>
  </w:style>
  <w:style w:type="character" w:customStyle="1" w:styleId="WW8Num3z6">
    <w:name w:val="WW8Num3z6"/>
    <w:qFormat/>
    <w:rsid w:val="00CA1E02"/>
  </w:style>
  <w:style w:type="character" w:customStyle="1" w:styleId="WW8Num3z7">
    <w:name w:val="WW8Num3z7"/>
    <w:qFormat/>
    <w:rsid w:val="00CA1E02"/>
  </w:style>
  <w:style w:type="character" w:customStyle="1" w:styleId="WW8Num3z8">
    <w:name w:val="WW8Num3z8"/>
    <w:qFormat/>
    <w:rsid w:val="00CA1E02"/>
  </w:style>
  <w:style w:type="character" w:styleId="a4">
    <w:name w:val="Strong"/>
    <w:basedOn w:val="a0"/>
    <w:qFormat/>
    <w:rsid w:val="00CA1E02"/>
    <w:rPr>
      <w:b/>
      <w:bCs/>
    </w:rPr>
  </w:style>
  <w:style w:type="character" w:customStyle="1" w:styleId="-">
    <w:name w:val="Интернет-ссылка"/>
    <w:basedOn w:val="a0"/>
    <w:rsid w:val="00CA1E02"/>
    <w:rPr>
      <w:strike w:val="0"/>
      <w:dstrike w:val="0"/>
      <w:color w:val="666699"/>
      <w:u w:val="none"/>
      <w:effect w:val="blinkBackground"/>
    </w:rPr>
  </w:style>
  <w:style w:type="character" w:customStyle="1" w:styleId="ListLabel1">
    <w:name w:val="ListLabel 1"/>
    <w:qFormat/>
    <w:rsid w:val="00CA1E02"/>
    <w:rPr>
      <w:b w:val="0"/>
    </w:rPr>
  </w:style>
  <w:style w:type="character" w:customStyle="1" w:styleId="ListLabel2">
    <w:name w:val="ListLabel 2"/>
    <w:qFormat/>
    <w:rsid w:val="00CA1E02"/>
    <w:rPr>
      <w:sz w:val="24"/>
      <w:szCs w:val="24"/>
    </w:rPr>
  </w:style>
  <w:style w:type="character" w:customStyle="1" w:styleId="ListLabel3">
    <w:name w:val="ListLabel 3"/>
    <w:qFormat/>
    <w:rsid w:val="00CA1E02"/>
    <w:rPr>
      <w:b/>
    </w:rPr>
  </w:style>
  <w:style w:type="character" w:customStyle="1" w:styleId="ListLabel4">
    <w:name w:val="ListLabel 4"/>
    <w:qFormat/>
    <w:rsid w:val="00CA1E02"/>
    <w:rPr>
      <w:b w:val="0"/>
    </w:rPr>
  </w:style>
  <w:style w:type="character" w:customStyle="1" w:styleId="ListLabel5">
    <w:name w:val="ListLabel 5"/>
    <w:qFormat/>
    <w:rsid w:val="00CA1E02"/>
    <w:rPr>
      <w:sz w:val="24"/>
      <w:szCs w:val="24"/>
    </w:rPr>
  </w:style>
  <w:style w:type="character" w:customStyle="1" w:styleId="ListLabel6">
    <w:name w:val="ListLabel 6"/>
    <w:qFormat/>
    <w:rsid w:val="00CA1E02"/>
    <w:rPr>
      <w:b w:val="0"/>
      <w:sz w:val="24"/>
      <w:szCs w:val="24"/>
    </w:rPr>
  </w:style>
  <w:style w:type="character" w:customStyle="1" w:styleId="ListLabel7">
    <w:name w:val="ListLabel 7"/>
    <w:qFormat/>
    <w:rsid w:val="00CA1E02"/>
    <w:rPr>
      <w:sz w:val="24"/>
      <w:szCs w:val="24"/>
    </w:rPr>
  </w:style>
  <w:style w:type="character" w:customStyle="1" w:styleId="ListLabel8">
    <w:name w:val="ListLabel 8"/>
    <w:qFormat/>
    <w:rsid w:val="00CA1E02"/>
    <w:rPr>
      <w:b w:val="0"/>
      <w:sz w:val="24"/>
      <w:szCs w:val="24"/>
    </w:rPr>
  </w:style>
  <w:style w:type="character" w:customStyle="1" w:styleId="ListLabel9">
    <w:name w:val="ListLabel 9"/>
    <w:qFormat/>
    <w:rsid w:val="00CA1E02"/>
    <w:rPr>
      <w:sz w:val="24"/>
      <w:szCs w:val="24"/>
    </w:rPr>
  </w:style>
  <w:style w:type="character" w:customStyle="1" w:styleId="ListLabel10">
    <w:name w:val="ListLabel 10"/>
    <w:qFormat/>
    <w:rsid w:val="00CA1E02"/>
    <w:rPr>
      <w:b w:val="0"/>
      <w:sz w:val="24"/>
      <w:szCs w:val="24"/>
    </w:rPr>
  </w:style>
  <w:style w:type="character" w:customStyle="1" w:styleId="ListLabel11">
    <w:name w:val="ListLabel 11"/>
    <w:qFormat/>
    <w:rsid w:val="00CA1E02"/>
    <w:rPr>
      <w:sz w:val="24"/>
      <w:szCs w:val="24"/>
    </w:rPr>
  </w:style>
  <w:style w:type="character" w:customStyle="1" w:styleId="ListLabel12">
    <w:name w:val="ListLabel 12"/>
    <w:qFormat/>
    <w:rsid w:val="00CA1E02"/>
    <w:rPr>
      <w:b w:val="0"/>
      <w:sz w:val="24"/>
      <w:szCs w:val="24"/>
    </w:rPr>
  </w:style>
  <w:style w:type="character" w:customStyle="1" w:styleId="ListLabel13">
    <w:name w:val="ListLabel 13"/>
    <w:qFormat/>
    <w:rsid w:val="00CA1E02"/>
    <w:rPr>
      <w:b/>
      <w:sz w:val="24"/>
      <w:szCs w:val="24"/>
    </w:rPr>
  </w:style>
  <w:style w:type="character" w:customStyle="1" w:styleId="ListLabel14">
    <w:name w:val="ListLabel 14"/>
    <w:qFormat/>
    <w:rsid w:val="00CA1E02"/>
    <w:rPr>
      <w:b w:val="0"/>
      <w:sz w:val="24"/>
      <w:szCs w:val="24"/>
    </w:rPr>
  </w:style>
  <w:style w:type="character" w:customStyle="1" w:styleId="ListLabel15">
    <w:name w:val="ListLabel 15"/>
    <w:qFormat/>
    <w:rsid w:val="00CA1E02"/>
    <w:rPr>
      <w:b w:val="0"/>
      <w:bCs w:val="0"/>
      <w:sz w:val="24"/>
      <w:szCs w:val="24"/>
    </w:rPr>
  </w:style>
  <w:style w:type="character" w:customStyle="1" w:styleId="ListLabel16">
    <w:name w:val="ListLabel 16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17">
    <w:name w:val="ListLabel 17"/>
    <w:qFormat/>
    <w:rsid w:val="00CA1E02"/>
    <w:rPr>
      <w:b w:val="0"/>
      <w:bCs w:val="0"/>
      <w:sz w:val="24"/>
      <w:szCs w:val="24"/>
    </w:rPr>
  </w:style>
  <w:style w:type="character" w:customStyle="1" w:styleId="ListLabel18">
    <w:name w:val="ListLabel 18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19">
    <w:name w:val="ListLabel 19"/>
    <w:qFormat/>
    <w:rsid w:val="00CA1E02"/>
    <w:rPr>
      <w:b w:val="0"/>
      <w:bCs w:val="0"/>
      <w:sz w:val="24"/>
      <w:szCs w:val="24"/>
    </w:rPr>
  </w:style>
  <w:style w:type="character" w:customStyle="1" w:styleId="ListLabel20">
    <w:name w:val="ListLabel 20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1">
    <w:name w:val="ListLabel 21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2">
    <w:name w:val="ListLabel 22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3">
    <w:name w:val="ListLabel 23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4">
    <w:name w:val="ListLabel 24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5">
    <w:name w:val="ListLabel 25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6">
    <w:name w:val="ListLabel 26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7">
    <w:name w:val="ListLabel 27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9">
    <w:name w:val="ListLabel 29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1">
    <w:name w:val="ListLabel 31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2">
    <w:name w:val="ListLabel 32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3">
    <w:name w:val="ListLabel 33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4">
    <w:name w:val="ListLabel 34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6">
    <w:name w:val="ListLabel 36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7">
    <w:name w:val="ListLabel 37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8">
    <w:name w:val="ListLabel 38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9">
    <w:name w:val="ListLabel 39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40">
    <w:name w:val="ListLabel 40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41">
    <w:name w:val="ListLabel 41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42">
    <w:name w:val="ListLabel 42"/>
    <w:qFormat/>
    <w:rsid w:val="00CA1E02"/>
    <w:rPr>
      <w:b/>
      <w:bCs/>
      <w:sz w:val="24"/>
      <w:szCs w:val="24"/>
    </w:rPr>
  </w:style>
  <w:style w:type="character" w:customStyle="1" w:styleId="ListLabel43">
    <w:name w:val="ListLabel 43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44">
    <w:name w:val="ListLabel 44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45">
    <w:name w:val="ListLabel 45"/>
    <w:qFormat/>
    <w:rsid w:val="00CA1E02"/>
    <w:rPr>
      <w:b/>
      <w:i/>
      <w:sz w:val="24"/>
      <w:szCs w:val="24"/>
    </w:rPr>
  </w:style>
  <w:style w:type="character" w:customStyle="1" w:styleId="ListLabel46">
    <w:name w:val="ListLabel 46"/>
    <w:qFormat/>
    <w:rsid w:val="00CA1E02"/>
    <w:rPr>
      <w:b/>
      <w:bCs/>
      <w:sz w:val="24"/>
      <w:szCs w:val="24"/>
    </w:rPr>
  </w:style>
  <w:style w:type="character" w:customStyle="1" w:styleId="ListLabel47">
    <w:name w:val="ListLabel 47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48">
    <w:name w:val="ListLabel 48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49">
    <w:name w:val="ListLabel 49"/>
    <w:qFormat/>
    <w:rsid w:val="00CA1E02"/>
    <w:rPr>
      <w:b/>
      <w:i/>
      <w:sz w:val="24"/>
      <w:szCs w:val="24"/>
    </w:rPr>
  </w:style>
  <w:style w:type="character" w:customStyle="1" w:styleId="ListLabel50">
    <w:name w:val="ListLabel 50"/>
    <w:qFormat/>
    <w:rsid w:val="00CA1E02"/>
    <w:rPr>
      <w:b/>
      <w:bCs/>
      <w:sz w:val="24"/>
      <w:szCs w:val="24"/>
    </w:rPr>
  </w:style>
  <w:style w:type="character" w:customStyle="1" w:styleId="ListLabel51">
    <w:name w:val="ListLabel 5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52">
    <w:name w:val="ListLabel 52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53">
    <w:name w:val="ListLabel 53"/>
    <w:qFormat/>
    <w:rsid w:val="00CA1E02"/>
    <w:rPr>
      <w:b/>
      <w:i/>
      <w:sz w:val="24"/>
      <w:szCs w:val="24"/>
    </w:rPr>
  </w:style>
  <w:style w:type="character" w:customStyle="1" w:styleId="ListLabel54">
    <w:name w:val="ListLabel 54"/>
    <w:qFormat/>
    <w:rsid w:val="00CA1E02"/>
    <w:rPr>
      <w:b/>
      <w:bCs/>
      <w:sz w:val="24"/>
      <w:szCs w:val="24"/>
    </w:rPr>
  </w:style>
  <w:style w:type="character" w:customStyle="1" w:styleId="ListLabel55">
    <w:name w:val="ListLabel 55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56">
    <w:name w:val="ListLabel 56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57">
    <w:name w:val="ListLabel 57"/>
    <w:qFormat/>
    <w:rsid w:val="00CA1E02"/>
    <w:rPr>
      <w:b/>
      <w:i/>
      <w:sz w:val="24"/>
      <w:szCs w:val="24"/>
    </w:rPr>
  </w:style>
  <w:style w:type="character" w:customStyle="1" w:styleId="ListLabel58">
    <w:name w:val="ListLabel 58"/>
    <w:qFormat/>
    <w:rsid w:val="00CA1E02"/>
    <w:rPr>
      <w:b/>
      <w:bCs/>
      <w:sz w:val="24"/>
      <w:szCs w:val="24"/>
    </w:rPr>
  </w:style>
  <w:style w:type="character" w:customStyle="1" w:styleId="ListLabel59">
    <w:name w:val="ListLabel 59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0">
    <w:name w:val="ListLabel 60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1">
    <w:name w:val="ListLabel 61"/>
    <w:qFormat/>
    <w:rsid w:val="00CA1E02"/>
    <w:rPr>
      <w:b/>
      <w:i/>
      <w:sz w:val="24"/>
      <w:szCs w:val="24"/>
    </w:rPr>
  </w:style>
  <w:style w:type="character" w:customStyle="1" w:styleId="ListLabel62">
    <w:name w:val="ListLabel 62"/>
    <w:qFormat/>
    <w:rsid w:val="00CA1E02"/>
    <w:rPr>
      <w:b/>
      <w:bCs/>
      <w:sz w:val="24"/>
      <w:szCs w:val="24"/>
    </w:rPr>
  </w:style>
  <w:style w:type="character" w:customStyle="1" w:styleId="ListLabel63">
    <w:name w:val="ListLabel 63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4">
    <w:name w:val="ListLabel 64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5">
    <w:name w:val="ListLabel 65"/>
    <w:qFormat/>
    <w:rsid w:val="00CA1E02"/>
    <w:rPr>
      <w:b/>
      <w:i/>
      <w:sz w:val="24"/>
      <w:szCs w:val="24"/>
    </w:rPr>
  </w:style>
  <w:style w:type="character" w:customStyle="1" w:styleId="ListLabel66">
    <w:name w:val="ListLabel 66"/>
    <w:qFormat/>
    <w:rsid w:val="00CA1E02"/>
    <w:rPr>
      <w:b/>
      <w:bCs/>
      <w:sz w:val="24"/>
      <w:szCs w:val="24"/>
    </w:rPr>
  </w:style>
  <w:style w:type="character" w:customStyle="1" w:styleId="ListLabel67">
    <w:name w:val="ListLabel 67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8">
    <w:name w:val="ListLabel 68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9">
    <w:name w:val="ListLabel 69"/>
    <w:qFormat/>
    <w:rsid w:val="00CA1E02"/>
    <w:rPr>
      <w:b/>
      <w:i/>
      <w:sz w:val="24"/>
      <w:szCs w:val="24"/>
    </w:rPr>
  </w:style>
  <w:style w:type="character" w:customStyle="1" w:styleId="ListLabel70">
    <w:name w:val="ListLabel 70"/>
    <w:qFormat/>
    <w:rsid w:val="00CA1E02"/>
    <w:rPr>
      <w:b/>
      <w:bCs/>
      <w:sz w:val="24"/>
      <w:szCs w:val="24"/>
    </w:rPr>
  </w:style>
  <w:style w:type="character" w:customStyle="1" w:styleId="ListLabel71">
    <w:name w:val="ListLabel 7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2">
    <w:name w:val="ListLabel 72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73">
    <w:name w:val="ListLabel 73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4">
    <w:name w:val="ListLabel 74"/>
    <w:qFormat/>
    <w:rsid w:val="00CA1E02"/>
    <w:rPr>
      <w:b/>
      <w:i/>
      <w:sz w:val="24"/>
      <w:szCs w:val="24"/>
    </w:rPr>
  </w:style>
  <w:style w:type="character" w:customStyle="1" w:styleId="ListLabel75">
    <w:name w:val="ListLabel 75"/>
    <w:qFormat/>
    <w:rsid w:val="00CA1E02"/>
    <w:rPr>
      <w:b/>
      <w:bCs/>
      <w:sz w:val="24"/>
      <w:szCs w:val="24"/>
    </w:rPr>
  </w:style>
  <w:style w:type="character" w:customStyle="1" w:styleId="ListLabel76">
    <w:name w:val="ListLabel 76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7">
    <w:name w:val="ListLabel 77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78">
    <w:name w:val="ListLabel 78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9">
    <w:name w:val="ListLabel 79"/>
    <w:qFormat/>
    <w:rsid w:val="00CA1E02"/>
    <w:rPr>
      <w:b/>
      <w:i/>
      <w:sz w:val="24"/>
      <w:szCs w:val="24"/>
    </w:rPr>
  </w:style>
  <w:style w:type="character" w:customStyle="1" w:styleId="ListLabel80">
    <w:name w:val="ListLabel 80"/>
    <w:qFormat/>
    <w:rsid w:val="00CA1E02"/>
    <w:rPr>
      <w:b/>
      <w:bCs/>
      <w:sz w:val="24"/>
      <w:szCs w:val="24"/>
    </w:rPr>
  </w:style>
  <w:style w:type="character" w:customStyle="1" w:styleId="ListLabel81">
    <w:name w:val="ListLabel 8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2">
    <w:name w:val="ListLabel 82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83">
    <w:name w:val="ListLabel 83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4">
    <w:name w:val="ListLabel 84"/>
    <w:qFormat/>
    <w:rsid w:val="00CA1E02"/>
    <w:rPr>
      <w:b/>
      <w:i/>
      <w:sz w:val="24"/>
      <w:szCs w:val="24"/>
    </w:rPr>
  </w:style>
  <w:style w:type="character" w:customStyle="1" w:styleId="ListLabel85">
    <w:name w:val="ListLabel 85"/>
    <w:qFormat/>
    <w:rsid w:val="00CA1E02"/>
    <w:rPr>
      <w:b/>
      <w:bCs/>
      <w:sz w:val="24"/>
      <w:szCs w:val="24"/>
    </w:rPr>
  </w:style>
  <w:style w:type="character" w:customStyle="1" w:styleId="ListLabel86">
    <w:name w:val="ListLabel 86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7">
    <w:name w:val="ListLabel 87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88">
    <w:name w:val="ListLabel 88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9">
    <w:name w:val="ListLabel 89"/>
    <w:qFormat/>
    <w:rsid w:val="00CA1E02"/>
    <w:rPr>
      <w:b/>
      <w:i/>
      <w:sz w:val="24"/>
      <w:szCs w:val="24"/>
    </w:rPr>
  </w:style>
  <w:style w:type="character" w:customStyle="1" w:styleId="ListLabel90">
    <w:name w:val="ListLabel 90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91">
    <w:name w:val="ListLabel 91"/>
    <w:qFormat/>
    <w:rsid w:val="00CA1E02"/>
    <w:rPr>
      <w:lang w:val="en-US"/>
    </w:rPr>
  </w:style>
  <w:style w:type="character" w:customStyle="1" w:styleId="ListLabel92">
    <w:name w:val="ListLabel 92"/>
    <w:qFormat/>
    <w:rsid w:val="00CA1E02"/>
    <w:rPr>
      <w:lang w:val="ru-RU"/>
    </w:rPr>
  </w:style>
  <w:style w:type="character" w:customStyle="1" w:styleId="ListLabel93">
    <w:name w:val="ListLabel 93"/>
    <w:qFormat/>
    <w:rsid w:val="00CA1E02"/>
    <w:rPr>
      <w:b/>
      <w:bCs/>
      <w:sz w:val="24"/>
      <w:szCs w:val="24"/>
    </w:rPr>
  </w:style>
  <w:style w:type="character" w:customStyle="1" w:styleId="ListLabel94">
    <w:name w:val="ListLabel 94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95">
    <w:name w:val="ListLabel 95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96">
    <w:name w:val="ListLabel 96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97">
    <w:name w:val="ListLabel 97"/>
    <w:qFormat/>
    <w:rsid w:val="00CA1E02"/>
    <w:rPr>
      <w:b/>
      <w:i/>
      <w:sz w:val="24"/>
      <w:szCs w:val="24"/>
    </w:rPr>
  </w:style>
  <w:style w:type="character" w:customStyle="1" w:styleId="ListLabel98">
    <w:name w:val="ListLabel 98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sid w:val="00CA1E02"/>
    <w:rPr>
      <w:lang w:val="en-US"/>
    </w:rPr>
  </w:style>
  <w:style w:type="character" w:customStyle="1" w:styleId="ListLabel100">
    <w:name w:val="ListLabel 100"/>
    <w:qFormat/>
    <w:rsid w:val="00CA1E02"/>
    <w:rPr>
      <w:lang w:val="ru-RU"/>
    </w:rPr>
  </w:style>
  <w:style w:type="character" w:customStyle="1" w:styleId="ListLabel101">
    <w:name w:val="ListLabel 101"/>
    <w:qFormat/>
    <w:rsid w:val="00CA1E02"/>
    <w:rPr>
      <w:b/>
      <w:bCs/>
      <w:sz w:val="24"/>
      <w:szCs w:val="24"/>
    </w:rPr>
  </w:style>
  <w:style w:type="character" w:customStyle="1" w:styleId="ListLabel102">
    <w:name w:val="ListLabel 102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03">
    <w:name w:val="ListLabel 103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04">
    <w:name w:val="ListLabel 104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05">
    <w:name w:val="ListLabel 105"/>
    <w:qFormat/>
    <w:rsid w:val="00CA1E02"/>
    <w:rPr>
      <w:b/>
      <w:i/>
      <w:sz w:val="24"/>
      <w:szCs w:val="24"/>
    </w:rPr>
  </w:style>
  <w:style w:type="character" w:customStyle="1" w:styleId="ListLabel106">
    <w:name w:val="ListLabel 106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07">
    <w:name w:val="ListLabel 107"/>
    <w:qFormat/>
    <w:rsid w:val="00CA1E02"/>
    <w:rPr>
      <w:lang w:val="en-US"/>
    </w:rPr>
  </w:style>
  <w:style w:type="character" w:customStyle="1" w:styleId="ListLabel108">
    <w:name w:val="ListLabel 108"/>
    <w:qFormat/>
    <w:rsid w:val="00CA1E02"/>
    <w:rPr>
      <w:lang w:val="ru-RU"/>
    </w:rPr>
  </w:style>
  <w:style w:type="character" w:customStyle="1" w:styleId="ListLabel109">
    <w:name w:val="ListLabel 109"/>
    <w:qFormat/>
    <w:rsid w:val="00CA1E02"/>
    <w:rPr>
      <w:b/>
      <w:bCs/>
      <w:sz w:val="24"/>
      <w:szCs w:val="24"/>
    </w:rPr>
  </w:style>
  <w:style w:type="character" w:customStyle="1" w:styleId="ListLabel110">
    <w:name w:val="ListLabel 110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1">
    <w:name w:val="ListLabel 111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12">
    <w:name w:val="ListLabel 112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3">
    <w:name w:val="ListLabel 113"/>
    <w:qFormat/>
    <w:rsid w:val="00CA1E02"/>
    <w:rPr>
      <w:b/>
      <w:i/>
      <w:sz w:val="24"/>
      <w:szCs w:val="24"/>
    </w:rPr>
  </w:style>
  <w:style w:type="character" w:customStyle="1" w:styleId="ListLabel114">
    <w:name w:val="ListLabel 114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5">
    <w:name w:val="ListLabel 115"/>
    <w:qFormat/>
    <w:rsid w:val="00CA1E02"/>
    <w:rPr>
      <w:lang w:val="en-US"/>
    </w:rPr>
  </w:style>
  <w:style w:type="character" w:customStyle="1" w:styleId="ListLabel116">
    <w:name w:val="ListLabel 116"/>
    <w:qFormat/>
    <w:rsid w:val="00CA1E02"/>
    <w:rPr>
      <w:lang w:val="ru-RU"/>
    </w:rPr>
  </w:style>
  <w:style w:type="character" w:customStyle="1" w:styleId="ListLabel117">
    <w:name w:val="ListLabel 117"/>
    <w:qFormat/>
    <w:rsid w:val="00CA1E02"/>
    <w:rPr>
      <w:b/>
      <w:bCs/>
      <w:sz w:val="24"/>
      <w:szCs w:val="24"/>
    </w:rPr>
  </w:style>
  <w:style w:type="character" w:customStyle="1" w:styleId="ListLabel118">
    <w:name w:val="ListLabel 118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9">
    <w:name w:val="ListLabel 119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20">
    <w:name w:val="ListLabel 120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1">
    <w:name w:val="ListLabel 121"/>
    <w:qFormat/>
    <w:rsid w:val="00CA1E02"/>
    <w:rPr>
      <w:b/>
      <w:i/>
      <w:sz w:val="24"/>
      <w:szCs w:val="24"/>
    </w:rPr>
  </w:style>
  <w:style w:type="character" w:customStyle="1" w:styleId="ListLabel122">
    <w:name w:val="ListLabel 122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sid w:val="00CA1E02"/>
    <w:rPr>
      <w:lang w:val="en-US"/>
    </w:rPr>
  </w:style>
  <w:style w:type="character" w:customStyle="1" w:styleId="ListLabel124">
    <w:name w:val="ListLabel 124"/>
    <w:qFormat/>
    <w:rsid w:val="00CA1E02"/>
    <w:rPr>
      <w:lang w:val="ru-RU"/>
    </w:rPr>
  </w:style>
  <w:style w:type="character" w:customStyle="1" w:styleId="ListLabel125">
    <w:name w:val="ListLabel 125"/>
    <w:qFormat/>
    <w:rsid w:val="00CA1E02"/>
    <w:rPr>
      <w:b/>
      <w:bCs/>
      <w:sz w:val="24"/>
      <w:szCs w:val="24"/>
    </w:rPr>
  </w:style>
  <w:style w:type="character" w:customStyle="1" w:styleId="ListLabel126">
    <w:name w:val="ListLabel 126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7">
    <w:name w:val="ListLabel 127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28">
    <w:name w:val="ListLabel 128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9">
    <w:name w:val="ListLabel 129"/>
    <w:qFormat/>
    <w:rsid w:val="00CA1E02"/>
    <w:rPr>
      <w:b/>
      <w:i/>
      <w:sz w:val="24"/>
      <w:szCs w:val="24"/>
    </w:rPr>
  </w:style>
  <w:style w:type="character" w:customStyle="1" w:styleId="ListLabel130">
    <w:name w:val="ListLabel 130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CA1E02"/>
    <w:rPr>
      <w:lang w:val="en-US"/>
    </w:rPr>
  </w:style>
  <w:style w:type="character" w:customStyle="1" w:styleId="ListLabel132">
    <w:name w:val="ListLabel 132"/>
    <w:qFormat/>
    <w:rsid w:val="00CA1E02"/>
    <w:rPr>
      <w:lang w:val="ru-RU"/>
    </w:rPr>
  </w:style>
  <w:style w:type="character" w:customStyle="1" w:styleId="ListLabel133">
    <w:name w:val="ListLabel 133"/>
    <w:qFormat/>
    <w:rsid w:val="00CA1E02"/>
    <w:rPr>
      <w:b/>
      <w:bCs/>
      <w:sz w:val="24"/>
      <w:szCs w:val="24"/>
    </w:rPr>
  </w:style>
  <w:style w:type="character" w:customStyle="1" w:styleId="ListLabel134">
    <w:name w:val="ListLabel 134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35">
    <w:name w:val="ListLabel 135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36">
    <w:name w:val="ListLabel 136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37">
    <w:name w:val="ListLabel 137"/>
    <w:qFormat/>
    <w:rsid w:val="00CA1E02"/>
    <w:rPr>
      <w:b/>
      <w:i/>
      <w:sz w:val="24"/>
      <w:szCs w:val="24"/>
    </w:rPr>
  </w:style>
  <w:style w:type="character" w:customStyle="1" w:styleId="ListLabel138">
    <w:name w:val="ListLabel 138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9">
    <w:name w:val="ListLabel 139"/>
    <w:qFormat/>
    <w:rsid w:val="00CA1E02"/>
    <w:rPr>
      <w:lang w:val="en-US"/>
    </w:rPr>
  </w:style>
  <w:style w:type="character" w:customStyle="1" w:styleId="ListLabel140">
    <w:name w:val="ListLabel 140"/>
    <w:qFormat/>
    <w:rsid w:val="00CA1E02"/>
    <w:rPr>
      <w:lang w:val="ru-RU"/>
    </w:rPr>
  </w:style>
  <w:style w:type="character" w:customStyle="1" w:styleId="ListLabel141">
    <w:name w:val="ListLabel 141"/>
    <w:qFormat/>
    <w:rsid w:val="00CA1E02"/>
    <w:rPr>
      <w:b/>
      <w:bCs/>
      <w:sz w:val="24"/>
      <w:szCs w:val="24"/>
    </w:rPr>
  </w:style>
  <w:style w:type="character" w:customStyle="1" w:styleId="ListLabel142">
    <w:name w:val="ListLabel 142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43">
    <w:name w:val="ListLabel 143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44">
    <w:name w:val="ListLabel 144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45">
    <w:name w:val="ListLabel 145"/>
    <w:qFormat/>
    <w:rsid w:val="00CA1E02"/>
    <w:rPr>
      <w:b/>
      <w:i/>
      <w:sz w:val="24"/>
      <w:szCs w:val="24"/>
    </w:rPr>
  </w:style>
  <w:style w:type="character" w:customStyle="1" w:styleId="ListLabel146">
    <w:name w:val="ListLabel 146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sid w:val="00CA1E02"/>
    <w:rPr>
      <w:lang w:val="en-US"/>
    </w:rPr>
  </w:style>
  <w:style w:type="character" w:customStyle="1" w:styleId="ListLabel148">
    <w:name w:val="ListLabel 148"/>
    <w:qFormat/>
    <w:rsid w:val="00CA1E02"/>
    <w:rPr>
      <w:lang w:val="ru-RU"/>
    </w:rPr>
  </w:style>
  <w:style w:type="character" w:customStyle="1" w:styleId="ListLabel149">
    <w:name w:val="ListLabel 149"/>
    <w:qFormat/>
    <w:rsid w:val="00CA1E02"/>
    <w:rPr>
      <w:b/>
      <w:bCs/>
      <w:sz w:val="24"/>
      <w:szCs w:val="24"/>
    </w:rPr>
  </w:style>
  <w:style w:type="character" w:customStyle="1" w:styleId="ListLabel150">
    <w:name w:val="ListLabel 150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51">
    <w:name w:val="ListLabel 151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52">
    <w:name w:val="ListLabel 152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53">
    <w:name w:val="ListLabel 153"/>
    <w:qFormat/>
    <w:rsid w:val="00CA1E02"/>
    <w:rPr>
      <w:b/>
      <w:i/>
      <w:sz w:val="24"/>
      <w:szCs w:val="24"/>
    </w:rPr>
  </w:style>
  <w:style w:type="character" w:customStyle="1" w:styleId="ListLabel154">
    <w:name w:val="ListLabel 154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CA1E02"/>
    <w:rPr>
      <w:lang w:val="en-US"/>
    </w:rPr>
  </w:style>
  <w:style w:type="character" w:customStyle="1" w:styleId="ListLabel156">
    <w:name w:val="ListLabel 156"/>
    <w:qFormat/>
    <w:rsid w:val="00CA1E02"/>
    <w:rPr>
      <w:lang w:val="ru-RU"/>
    </w:rPr>
  </w:style>
  <w:style w:type="paragraph" w:customStyle="1" w:styleId="a3">
    <w:name w:val="Заголовок"/>
    <w:basedOn w:val="a"/>
    <w:next w:val="a5"/>
    <w:qFormat/>
    <w:rsid w:val="00CA1E02"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styleId="a5">
    <w:name w:val="Body Text"/>
    <w:basedOn w:val="a"/>
    <w:rsid w:val="00CA1E02"/>
    <w:pPr>
      <w:spacing w:after="140" w:line="288" w:lineRule="auto"/>
    </w:pPr>
  </w:style>
  <w:style w:type="paragraph" w:styleId="a6">
    <w:name w:val="List"/>
    <w:basedOn w:val="a5"/>
    <w:rsid w:val="00CA1E02"/>
    <w:rPr>
      <w:rFonts w:cs="Mangal"/>
    </w:rPr>
  </w:style>
  <w:style w:type="paragraph" w:customStyle="1" w:styleId="Caption">
    <w:name w:val="Caption"/>
    <w:basedOn w:val="a"/>
    <w:qFormat/>
    <w:rsid w:val="00CA1E0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A1E02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A1E02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ru-RU" w:bidi="ar-SA"/>
    </w:rPr>
  </w:style>
  <w:style w:type="paragraph" w:customStyle="1" w:styleId="ConsNormal">
    <w:name w:val="ConsNormal"/>
    <w:qFormat/>
    <w:rsid w:val="00CA1E02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8">
    <w:name w:val="Balloon Text"/>
    <w:basedOn w:val="a"/>
    <w:qFormat/>
    <w:rsid w:val="00CA1E0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A1E0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CA1E02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qFormat/>
    <w:rsid w:val="00CA1E02"/>
    <w:pPr>
      <w:ind w:firstLine="539"/>
      <w:jc w:val="both"/>
    </w:pPr>
    <w:rPr>
      <w:color w:val="000000"/>
      <w:sz w:val="12"/>
      <w:szCs w:val="12"/>
    </w:rPr>
  </w:style>
  <w:style w:type="paragraph" w:customStyle="1" w:styleId="TOC3">
    <w:name w:val="TOC 3"/>
    <w:basedOn w:val="a"/>
    <w:rsid w:val="00CA1E02"/>
    <w:pPr>
      <w:ind w:left="480"/>
    </w:pPr>
  </w:style>
  <w:style w:type="paragraph" w:customStyle="1" w:styleId="ConsPlusNormal">
    <w:name w:val="ConsPlusNormal"/>
    <w:qFormat/>
    <w:rsid w:val="00CA1E02"/>
    <w:pPr>
      <w:suppressAutoHyphens/>
    </w:pPr>
    <w:rPr>
      <w:rFonts w:ascii="Arial" w:eastAsia="Calibri" w:hAnsi="Arial" w:cs="Arial"/>
      <w:color w:val="00000A"/>
      <w:szCs w:val="20"/>
      <w:lang w:eastAsia="ru-RU" w:bidi="ar-SA"/>
    </w:rPr>
  </w:style>
  <w:style w:type="paragraph" w:customStyle="1" w:styleId="a9">
    <w:name w:val="Содержимое врезки"/>
    <w:basedOn w:val="a"/>
    <w:qFormat/>
    <w:rsid w:val="00CA1E02"/>
  </w:style>
  <w:style w:type="paragraph" w:styleId="aa">
    <w:name w:val="Block Text"/>
    <w:basedOn w:val="a"/>
    <w:qFormat/>
    <w:rsid w:val="00CA1E02"/>
  </w:style>
  <w:style w:type="paragraph" w:styleId="ab">
    <w:name w:val="Title"/>
    <w:basedOn w:val="a3"/>
    <w:qFormat/>
    <w:rsid w:val="00CA1E02"/>
  </w:style>
  <w:style w:type="paragraph" w:styleId="ac">
    <w:name w:val="Subtitle"/>
    <w:basedOn w:val="a3"/>
    <w:qFormat/>
    <w:rsid w:val="00CA1E02"/>
  </w:style>
  <w:style w:type="paragraph" w:customStyle="1" w:styleId="ad">
    <w:name w:val="Текст в заданном формате"/>
    <w:basedOn w:val="a"/>
    <w:qFormat/>
    <w:rsid w:val="00CA1E02"/>
  </w:style>
  <w:style w:type="paragraph" w:customStyle="1" w:styleId="ae">
    <w:name w:val="Содержимое таблицы"/>
    <w:basedOn w:val="a"/>
    <w:qFormat/>
    <w:rsid w:val="00CA1E02"/>
  </w:style>
  <w:style w:type="paragraph" w:customStyle="1" w:styleId="af">
    <w:name w:val="Заголовок таблицы"/>
    <w:basedOn w:val="ae"/>
    <w:qFormat/>
    <w:rsid w:val="00CA1E02"/>
  </w:style>
  <w:style w:type="paragraph" w:customStyle="1" w:styleId="ConsPlusTitle">
    <w:name w:val="ConsPlusTitle"/>
    <w:qFormat/>
    <w:rsid w:val="00CA1E02"/>
    <w:pPr>
      <w:suppressAutoHyphens/>
    </w:pPr>
    <w:rPr>
      <w:rFonts w:ascii="Arial" w:eastAsia="Arial" w:hAnsi="Arial" w:cs="Courier New"/>
      <w:b/>
      <w:color w:val="00000A"/>
      <w:lang w:eastAsia="ru-RU" w:bidi="ar-SA"/>
    </w:rPr>
  </w:style>
  <w:style w:type="paragraph" w:customStyle="1" w:styleId="ConsPlusCell">
    <w:name w:val="ConsPlusCell"/>
    <w:qFormat/>
    <w:rsid w:val="00CA1E02"/>
    <w:pPr>
      <w:suppressAutoHyphens/>
    </w:pPr>
    <w:rPr>
      <w:rFonts w:ascii="Courier New" w:eastAsia="Arial" w:hAnsi="Courier New" w:cs="Courier New"/>
      <w:color w:val="00000A"/>
      <w:lang w:eastAsia="ru-RU" w:bidi="ar-SA"/>
    </w:rPr>
  </w:style>
  <w:style w:type="paragraph" w:customStyle="1" w:styleId="ConsPlusDocList">
    <w:name w:val="ConsPlusDocList"/>
    <w:qFormat/>
    <w:rsid w:val="00CA1E02"/>
    <w:pPr>
      <w:suppressAutoHyphens/>
    </w:pPr>
    <w:rPr>
      <w:rFonts w:ascii="Courier New" w:eastAsia="Arial" w:hAnsi="Courier New" w:cs="Courier New"/>
      <w:color w:val="00000A"/>
      <w:lang w:eastAsia="ru-RU" w:bidi="ar-SA"/>
    </w:rPr>
  </w:style>
  <w:style w:type="paragraph" w:customStyle="1" w:styleId="ConsPlusTitlePage">
    <w:name w:val="ConsPlusTitlePage"/>
    <w:qFormat/>
    <w:rsid w:val="00CA1E02"/>
    <w:pPr>
      <w:suppressAutoHyphens/>
    </w:pPr>
    <w:rPr>
      <w:rFonts w:ascii="Tahoma" w:eastAsia="Arial" w:hAnsi="Tahoma" w:cs="Courier New"/>
      <w:color w:val="00000A"/>
      <w:lang w:eastAsia="ru-RU" w:bidi="ar-SA"/>
    </w:rPr>
  </w:style>
  <w:style w:type="paragraph" w:customStyle="1" w:styleId="ConsPlusJurTerm">
    <w:name w:val="ConsPlusJurTerm"/>
    <w:qFormat/>
    <w:rsid w:val="00CA1E02"/>
    <w:pPr>
      <w:suppressAutoHyphens/>
    </w:pPr>
    <w:rPr>
      <w:rFonts w:ascii="Arial" w:eastAsia="Arial" w:hAnsi="Arial" w:cs="Courier New"/>
      <w:color w:val="00000A"/>
      <w:sz w:val="26"/>
      <w:lang w:eastAsia="ru-RU" w:bidi="ar-SA"/>
    </w:rPr>
  </w:style>
  <w:style w:type="paragraph" w:customStyle="1" w:styleId="af0">
    <w:name w:val="Блочная цитата"/>
    <w:basedOn w:val="a"/>
    <w:qFormat/>
    <w:rsid w:val="00CA1E02"/>
  </w:style>
  <w:style w:type="numbering" w:customStyle="1" w:styleId="WW8Num1">
    <w:name w:val="WW8Num1"/>
    <w:qFormat/>
    <w:rsid w:val="00CA1E02"/>
  </w:style>
  <w:style w:type="numbering" w:customStyle="1" w:styleId="WW8Num2">
    <w:name w:val="WW8Num2"/>
    <w:qFormat/>
    <w:rsid w:val="00CA1E02"/>
  </w:style>
  <w:style w:type="numbering" w:customStyle="1" w:styleId="WW8Num3">
    <w:name w:val="WW8Num3"/>
    <w:qFormat/>
    <w:rsid w:val="00CA1E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5650062A972521DC11590BF6ADE2BAAE841C8CB4E29F72385BFDBC30EB3F9D4EF2C44C4F86C90OF3A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AEEAFE3C0822883661BB5942B233C5A557EA4C0DBDA004140395F688A71A0455A9EC44216E6C1a261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_________@__________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95650062A972521DC11590BF6ADE2BAAE841C8CB4E29F72385BFDBC30EB3F9D4EF2C44C4F86C90OF3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5650062A972521DC11590BF6ADE2BAAE841C8CB4E29F72385BFDBC30EB3F9D4EF2C44C4F86C90OF3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32544</TotalTime>
  <Pages>12</Pages>
  <Words>5477</Words>
  <Characters>31222</Characters>
  <Application>Microsoft Office Word</Application>
  <DocSecurity>0</DocSecurity>
  <Lines>260</Lines>
  <Paragraphs>73</Paragraphs>
  <ScaleCrop>false</ScaleCrop>
  <Company>КонсультантПлюс Версия 4015.00.04</Company>
  <LinksUpToDate>false</LinksUpToDate>
  <CharactersWithSpaces>36626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29.06.2015)(с изм. и доп., вступ. в силу с 01.07.2015)</dc:title>
  <dc:subject/>
  <dc:creator>g.gul</dc:creator>
  <dc:description/>
  <cp:lastModifiedBy>m.rulkevich</cp:lastModifiedBy>
  <cp:revision>96</cp:revision>
  <cp:lastPrinted>2016-03-01T18:13:00Z</cp:lastPrinted>
  <dcterms:created xsi:type="dcterms:W3CDTF">2016-03-01T15:24:00Z</dcterms:created>
  <dcterms:modified xsi:type="dcterms:W3CDTF">2023-09-21T09:59:00Z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4015.00.04</vt:lpwstr>
  </property>
</Properties>
</file>