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задание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/>
      <w:bookmarkStart w:id="0" w:name="_Hlk146718744"/>
      <w:r>
        <w:rPr>
          <w:rFonts w:ascii="Times New Roman" w:hAnsi="Times New Roman" w:cs="Times New Roman"/>
        </w:rPr>
        <w:t xml:space="preserve">на выполнение работ по</w:t>
      </w:r>
      <w:r>
        <w:rPr>
          <w:rFonts w:ascii="Times New Roman" w:hAnsi="Times New Roman" w:cs="Times New Roman"/>
        </w:rPr>
        <w:t xml:space="preserve"> разработке проектной документации</w:t>
      </w:r>
      <w:r/>
    </w:p>
    <w:tbl>
      <w:tblPr>
        <w:tblStyle w:val="831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5530"/>
      </w:tblGrid>
      <w:tr>
        <w:trPr>
          <w:trHeight w:val="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Перечень требований и исходных данных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Основные данные и требования</w:t>
            </w:r>
            <w:r/>
          </w:p>
        </w:tc>
      </w:tr>
      <w:tr>
        <w:trPr>
          <w:trHeight w:val="8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проектирования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рекультивационных работ на нарушенных земельных участках, задействованных под размещение Внешних отвалов №1 и №2.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 рекультивации </w:t>
            </w:r>
            <w:r>
              <w:rPr>
                <w:rFonts w:ascii="Times New Roman" w:hAnsi="Times New Roman" w:cs="Times New Roman"/>
              </w:rPr>
              <w:t xml:space="preserve">частей </w:t>
            </w:r>
            <w:r>
              <w:rPr>
                <w:rFonts w:ascii="Times New Roman" w:hAnsi="Times New Roman" w:cs="Times New Roman"/>
              </w:rPr>
              <w:t xml:space="preserve">нарушенных земельных участков 42:02:0110014:56, 42:02:0110014:41, 42:02:0110014:44 и 42:02:0110014:61»</w:t>
            </w:r>
            <w:r/>
          </w:p>
        </w:tc>
      </w:tr>
      <w:tr>
        <w:trPr>
          <w:trHeight w:val="4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разрез «Шестаки», 652780, Российская Федерация, Кемеровская область, г. Гурьевск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1024200661352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4232000174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рекультивируемых земельных участков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42:02:0110014:56 </w:t>
            </w:r>
            <w:r>
              <w:rPr>
                <w:rFonts w:ascii="Times New Roman" w:hAnsi="Times New Roman" w:cs="Times New Roman"/>
                <w:lang w:val="en-US"/>
              </w:rPr>
              <w:t xml:space="preserve">S= </w:t>
            </w:r>
            <w:r>
              <w:rPr>
                <w:rFonts w:ascii="Times New Roman" w:hAnsi="Times New Roman" w:cs="Times New Roman"/>
                <w:lang w:val="en-US"/>
              </w:rPr>
              <w:t xml:space="preserve">16,06 </w:t>
            </w:r>
            <w:r>
              <w:rPr>
                <w:rFonts w:ascii="Times New Roman" w:hAnsi="Times New Roman" w:cs="Times New Roman"/>
              </w:rPr>
              <w:t xml:space="preserve">га</w:t>
            </w:r>
            <w:r>
              <w:rPr>
                <w:rFonts w:ascii="Times New Roman" w:hAnsi="Times New Roman" w:cs="Times New Roman"/>
                <w:lang w:val="en-US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42:02:0110014:41 </w:t>
            </w:r>
            <w:r>
              <w:rPr>
                <w:rFonts w:ascii="Times New Roman" w:hAnsi="Times New Roman" w:cs="Times New Roman"/>
                <w:lang w:val="en-US"/>
              </w:rPr>
              <w:t xml:space="preserve">S= </w:t>
            </w:r>
            <w:r>
              <w:rPr>
                <w:rFonts w:ascii="Times New Roman" w:hAnsi="Times New Roman" w:cs="Times New Roman"/>
                <w:lang w:val="en-US"/>
              </w:rPr>
              <w:t xml:space="preserve">10,00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га</w:t>
            </w:r>
            <w:r>
              <w:rPr>
                <w:rFonts w:ascii="Times New Roman" w:hAnsi="Times New Roman" w:cs="Times New Roman"/>
                <w:lang w:val="en-US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42:02:0110014:44 </w:t>
            </w:r>
            <w:r>
              <w:rPr>
                <w:rFonts w:ascii="Times New Roman" w:hAnsi="Times New Roman" w:cs="Times New Roman"/>
                <w:lang w:val="en-US"/>
              </w:rPr>
              <w:t xml:space="preserve">S= </w:t>
            </w:r>
            <w:r>
              <w:rPr>
                <w:rFonts w:ascii="Times New Roman" w:hAnsi="Times New Roman" w:cs="Times New Roman"/>
                <w:lang w:val="en-US"/>
              </w:rPr>
              <w:t xml:space="preserve">24,54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га</w:t>
            </w:r>
            <w:r>
              <w:rPr>
                <w:rFonts w:ascii="Times New Roman" w:hAnsi="Times New Roman" w:cs="Times New Roman"/>
                <w:lang w:val="en-US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42:02:0110014:61 </w:t>
            </w:r>
            <w:r>
              <w:rPr>
                <w:rFonts w:ascii="Times New Roman" w:hAnsi="Times New Roman" w:cs="Times New Roman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 xml:space="preserve">51,28 </w:t>
            </w:r>
            <w:r>
              <w:rPr>
                <w:rFonts w:ascii="Times New Roman" w:hAnsi="Times New Roman" w:cs="Times New Roman"/>
              </w:rPr>
              <w:t xml:space="preserve">га</w:t>
            </w:r>
            <w:r>
              <w:rPr>
                <w:rFonts w:ascii="Times New Roman" w:hAnsi="Times New Roman" w:cs="Times New Roman"/>
                <w:lang w:val="en-US"/>
              </w:rPr>
              <w:t xml:space="preserve">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участков </w:t>
            </w:r>
            <w:r>
              <w:rPr>
                <w:rFonts w:ascii="Times New Roman" w:hAnsi="Times New Roman" w:cs="Times New Roman"/>
              </w:rPr>
              <w:t xml:space="preserve">101,88</w:t>
            </w:r>
            <w:r>
              <w:rPr>
                <w:rFonts w:ascii="Times New Roman" w:hAnsi="Times New Roman" w:cs="Times New Roman"/>
              </w:rPr>
              <w:t xml:space="preserve"> га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заказчика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назначение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выполняемых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Целью разработки проектной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документации является прогноз восстановления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 (рекультивация), нарушенных в ходе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строительства и эксплуатации объектов,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необходимых для осуществления основной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производственной деятельности </w:t>
            </w:r>
            <w:r>
              <w:rPr>
                <w:rFonts w:ascii="Times New Roman" w:hAnsi="Times New Roman" w:cs="Times New Roman"/>
              </w:rPr>
              <w:t xml:space="preserve">–</w:t>
            </w:r>
            <w:r>
              <w:rPr>
                <w:rFonts w:ascii="Times New Roman" w:hAnsi="Times New Roman" w:cs="Times New Roman"/>
              </w:rPr>
              <w:t xml:space="preserve"> отработка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угольных пластов подземным способом.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Согласование с собственниками,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арендаторами, землевладельцами,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землепользователями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исполнительными органами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власти и органами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уполномоченными на предоставление,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находящихся в государственной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собственности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участков.</w:t>
            </w:r>
            <w:r/>
          </w:p>
        </w:tc>
      </w:tr>
      <w:tr>
        <w:trPr>
          <w:trHeight w:val="3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проектной документации</w:t>
            </w:r>
            <w:r/>
          </w:p>
        </w:tc>
      </w:tr>
      <w:tr>
        <w:trPr>
          <w:trHeight w:val="3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исходных данных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pStyle w:val="828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документация «Отработка запасов разреза «Шестаки» ОАО разрез «Шестаки» раздел 8 «Перечень мероприятий по охране окружающей среды» подраздел 2 «Рекультивация нарушенных земель»;</w:t>
            </w:r>
            <w:r/>
          </w:p>
          <w:p>
            <w:pPr>
              <w:pStyle w:val="828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экологическая экспертиза №896-Э от 12.08.2015 г.</w:t>
            </w:r>
            <w:r/>
          </w:p>
          <w:p>
            <w:pPr>
              <w:pStyle w:val="828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Маркшейдерская съемка</w:t>
            </w:r>
            <w:r/>
          </w:p>
          <w:p>
            <w:pPr>
              <w:pStyle w:val="828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Выписки из ЕГРН</w:t>
            </w:r>
            <w:r/>
          </w:p>
          <w:p>
            <w:pPr>
              <w:pStyle w:val="828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почв</w:t>
            </w:r>
            <w:r/>
          </w:p>
          <w:p>
            <w:pPr>
              <w:pStyle w:val="828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Предпроектное полевое обследование земельных участков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выполняемых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Подрядчику необходимо выполнить: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Разработка проектной документации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основании исходных данных и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агрохимического и химического обследования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почв.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Согласование проекта рекультивации с исполнительными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органами государственной власти и </w:t>
            </w:r>
            <w:r>
              <w:rPr>
                <w:rFonts w:ascii="Times New Roman" w:hAnsi="Times New Roman" w:cs="Times New Roman"/>
              </w:rPr>
              <w:t xml:space="preserve">органами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местного самоуправления, уполномоченными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предоставление, находящихся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государственной или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собственности земельных участков,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в работе комиссии по приемке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рекультивируемых земель (при необходимости).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 случае выявления ошибок/недочетов,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отклонения разработанного проекта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согласования и (или) утверждения Исполнитель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безвозмездно своими силами обязан доработать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проект, в том числе провести дополнительное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обследование почв (при необходимости)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предоставить проект для повторного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согласования/утверждения.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Передача проектной документация Заказчику.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результатам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выполнения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Проект рекультивации земель разработать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оформить в соответствии с действующими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нормативно-правовыми актами РФ: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-Земельного кодекса РФ от 25.10.2001 г. № 136-ФЗ;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Лесного кодекса РФ от 04.12.2006 № 200-ФЗ;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-Гражданского кодекса РФ от 26.01.1996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14-ФЗ;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Федерального закона от 10.01.2002 № 7-ФЗ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«Об охране окружающей среды»;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Федерального закона от 30.03.1999 № 52-ФЗ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 санитарно-эпидемиологическом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благополучии населения»;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Федерального закона от 21.02.1992 № 2395-1«О недрах»;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закон от 16 июля 1998 г. № 101-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ФЗ «О государственном регулировании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обеспечения плодородия земель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сельскохозяйственного назначения»;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Постановление Правительства РФ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10.07.2018 № 800 «О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 и консервации земель» (вместе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Правилами проведения рекультивации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консервации земель);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СанПиН 2.1.3684-21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Санитарно-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эпидемиологические требования к содержанию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территорий городских и сельских поселений, 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водным объектам, питьевой воде и питьевому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водоснабжению, атмосферному воздуху,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почвам, жилым помещениям, эксплуатации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производственных, общественных помещений,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организации и проведению санитарно-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противоэпидемических (профилактических)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 Р 58486-2019 «Почвы. Номенклатура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показателей санитарного состояния»;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 17.4.2.02-83 «Охрана природы (ССОП).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Почвы. Номенклатура показателей пригодности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нарушенного плодородного слоя почв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землевания»;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 17.5.1.03-86 «Охрана природы (ССОП).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Земли. Классификация вскрышных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вмещающих пород для биологической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 земель»;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 17.4.3.01-2017 «Общие требования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отбору проб»;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 17.4.4.02-2017 «Методы отбора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подготовки проб для химического,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бактериологического, гельминтологического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анализа»;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 17.5.3.06-85 «Охрана природы. Земли.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определению норм снятия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плодородного слоя почвы при производстве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земляных работ»;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 17.4.3.02-85 «Охрана природы. Почвы.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охране плодородного слоя почвы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производстве земляных работ»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Проект рекультивации земель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содержать следующие разделы: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раздел «Пояснительная записка»,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включающий: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описание исходных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рекультивируемых земель, их площадь,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месторасположение, степень и характер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деградации земель;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кадастровые номера земельных участков,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отношении которых проводится рекультивация,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сведения о границах земель, подлежащих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рекультивации, в виде их схематического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изображения на кадастровом плане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на выписке из Единого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реестра недвижимости;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сведения об установленном целевом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назначении земель и разрешенном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использовании земельного участка,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подлежащего рекультивации;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информацию о правообладателях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участков;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сведения о нахождении земельного участка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границах территорий с особыми условиями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использования;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раздел «Эколого-экономическое обоснование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 земель», включающий: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экологическое и экономическое обоснование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планируемых мероприятий и технических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решений по рекультивации земель с 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целевого назначения и разрешенного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использования земель после завершения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описание требований к параметрам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качественным характеристикам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 земель;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обоснование достижения запланированных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значений физических, химических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биологических показателей состояния почв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 по окончании рекультивации земель;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раздел «Содержание, объемы и график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рекультивации земель», включающий: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 работ по рекультивации земель,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определяемый на основе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обследования земель, которое проводится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объеме, необходимом для обоснования состава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 по рекультивации, включая почвенные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иные полевые обследования, лабораторные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исследования, в том числе физические,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химические и биологические показатели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состояния почв;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описание последовательности и объема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проведения работ по рекультивации земель;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сроки проведения работ по рекультивации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планируемые сроки окончания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 земель;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раздел «Сметные расчеты (локальные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сводные) затрат на проведение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рекультивации земель» содержит локальные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сводные сметные расчеты затрат </w:t>
            </w:r>
            <w:r>
              <w:rPr>
                <w:rFonts w:ascii="Times New Roman" w:hAnsi="Times New Roman" w:cs="Times New Roman"/>
              </w:rPr>
              <w:t xml:space="preserve">по видам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составу работ по рекультивации земель.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Проект рекультивации земель должен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разработан в соответствие с техническими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условиями, выданными собственниками,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землепользователями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исполнительным органом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власти и органом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уполномоченным на 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находящихся в государственной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собственности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участков.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Проект рекультивации земель должен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согласован Исполнителем с собственниками,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арендаторами, землевладельцами,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землепользователями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исполнительным органом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власти и органом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уполномоченным на 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находящихся в государственной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собственности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участков.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. Проект рекультивации земель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содержать результаты </w:t>
            </w:r>
            <w:r>
              <w:rPr>
                <w:rFonts w:ascii="Times New Roman" w:hAnsi="Times New Roman" w:cs="Times New Roman"/>
              </w:rPr>
              <w:t xml:space="preserve">обследований</w:t>
            </w:r>
            <w:r>
              <w:rPr>
                <w:rFonts w:ascii="Times New Roman" w:hAnsi="Times New Roman" w:cs="Times New Roman"/>
              </w:rPr>
              <w:t xml:space="preserve">, включая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схематическое изображение точек отбора проб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указанием их координат в системе координат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МСК 42.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. Согласованный проект рекультивации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земель, содержащий результаты почвенного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обследования, должен быть представлен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бумажном (текстовые и графические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материалы, заверенные подписью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формате «PDF» сметный расчет в формате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Ехсel</w:t>
            </w:r>
            <w:r>
              <w:rPr>
                <w:rFonts w:ascii="Times New Roman" w:hAnsi="Times New Roman" w:cs="Times New Roman"/>
              </w:rPr>
              <w:t xml:space="preserve">, ГРАНД Смета (</w:t>
            </w:r>
            <w:r>
              <w:rPr>
                <w:rFonts w:ascii="Times New Roman" w:hAnsi="Times New Roman" w:cs="Times New Roman"/>
              </w:rPr>
              <w:t xml:space="preserve">gsfx</w:t>
            </w:r>
            <w:r>
              <w:rPr>
                <w:rFonts w:ascii="Times New Roman" w:hAnsi="Times New Roman" w:cs="Times New Roman"/>
              </w:rPr>
              <w:t xml:space="preserve">) и электронном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носителях.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материал должен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представлен в формате «AUTOCAD» (без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объединения слоев).</w:t>
            </w:r>
            <w:r/>
          </w:p>
        </w:tc>
      </w:tr>
      <w:tr>
        <w:trPr>
          <w:trHeight w:val="6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проведения рекультивационных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Биологический этап</w:t>
            </w:r>
            <w:r/>
          </w:p>
        </w:tc>
      </w:tr>
      <w:tr>
        <w:trPr>
          <w:trHeight w:val="6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рекультивации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анитарно-гигиеническое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проектирования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  <w:r>
              <w:rPr>
                <w:rFonts w:ascii="Times New Roman" w:hAnsi="Times New Roman" w:cs="Times New Roman"/>
              </w:rPr>
              <w:t xml:space="preserve"> с момента предоставления исходных данных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Проект рекультивации </w:t>
      </w:r>
      <w:r>
        <w:rPr>
          <w:rFonts w:ascii="Times New Roman" w:hAnsi="Times New Roman" w:cs="Times New Roman"/>
        </w:rPr>
        <w:t xml:space="preserve">частей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нарушенных </w:t>
      </w:r>
      <w:r>
        <w:rPr>
          <w:rFonts w:ascii="Times New Roman" w:hAnsi="Times New Roman" w:cs="Times New Roman"/>
        </w:rPr>
        <w:t xml:space="preserve">земельных участков 42:02:0110014:</w:t>
      </w:r>
      <w:r>
        <w:rPr>
          <w:rFonts w:ascii="Times New Roman" w:hAnsi="Times New Roman" w:cs="Times New Roman"/>
        </w:rPr>
        <w:t xml:space="preserve">56</w:t>
      </w:r>
      <w:r>
        <w:rPr>
          <w:rFonts w:ascii="Times New Roman" w:hAnsi="Times New Roman" w:cs="Times New Roman"/>
        </w:rPr>
        <w:t xml:space="preserve">, 42:02:0110014:</w:t>
      </w:r>
      <w:r>
        <w:rPr>
          <w:rFonts w:ascii="Times New Roman" w:hAnsi="Times New Roman" w:cs="Times New Roman"/>
        </w:rPr>
        <w:t xml:space="preserve">41</w:t>
      </w:r>
      <w:r>
        <w:rPr>
          <w:rFonts w:ascii="Times New Roman" w:hAnsi="Times New Roman" w:cs="Times New Roman"/>
        </w:rPr>
        <w:t xml:space="preserve">, 42:02:0110014:</w:t>
      </w:r>
      <w:r>
        <w:rPr>
          <w:rFonts w:ascii="Times New Roman" w:hAnsi="Times New Roman" w:cs="Times New Roman"/>
        </w:rPr>
        <w:t xml:space="preserve">44 и </w:t>
      </w:r>
      <w:r>
        <w:rPr>
          <w:rFonts w:ascii="Times New Roman" w:hAnsi="Times New Roman" w:cs="Times New Roman"/>
        </w:rPr>
        <w:t xml:space="preserve">42:02:0110014:</w:t>
      </w:r>
      <w:r>
        <w:rPr>
          <w:rFonts w:ascii="Times New Roman" w:hAnsi="Times New Roman" w:cs="Times New Roman"/>
        </w:rPr>
        <w:t xml:space="preserve">61</w:t>
      </w:r>
      <w:r>
        <w:rPr>
          <w:rFonts w:ascii="Times New Roman" w:hAnsi="Times New Roman" w:cs="Times New Roman"/>
        </w:rPr>
        <w:t xml:space="preserve">»</w:t>
      </w:r>
      <w:bookmarkEnd w:id="0"/>
      <w:r/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разрез «Шестаки»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К. А. Доценко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4"/>
    <w:next w:val="824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1">
    <w:name w:val="Heading 1 Char"/>
    <w:basedOn w:val="825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4"/>
    <w:next w:val="824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3">
    <w:name w:val="Heading 2 Char"/>
    <w:basedOn w:val="825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5">
    <w:name w:val="Heading 3 Char"/>
    <w:basedOn w:val="825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7">
    <w:name w:val="Heading 4 Char"/>
    <w:basedOn w:val="825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9">
    <w:name w:val="Heading 5 Char"/>
    <w:basedOn w:val="825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1">
    <w:name w:val="Heading 6 Char"/>
    <w:basedOn w:val="825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7 Char"/>
    <w:basedOn w:val="82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5">
    <w:name w:val="Heading 8 Char"/>
    <w:basedOn w:val="825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4"/>
    <w:next w:val="824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7">
    <w:name w:val="Heading 9 Char"/>
    <w:basedOn w:val="825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uiPriority w:val="1"/>
    <w:qFormat/>
    <w:pPr>
      <w:spacing w:before="0" w:after="0" w:line="240" w:lineRule="auto"/>
    </w:pPr>
  </w:style>
  <w:style w:type="paragraph" w:styleId="669">
    <w:name w:val="Title"/>
    <w:basedOn w:val="824"/>
    <w:next w:val="824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5"/>
    <w:link w:val="669"/>
    <w:uiPriority w:val="10"/>
    <w:rPr>
      <w:sz w:val="48"/>
      <w:szCs w:val="48"/>
    </w:rPr>
  </w:style>
  <w:style w:type="paragraph" w:styleId="671">
    <w:name w:val="Subtitle"/>
    <w:basedOn w:val="824"/>
    <w:next w:val="824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5"/>
    <w:link w:val="671"/>
    <w:uiPriority w:val="11"/>
    <w:rPr>
      <w:sz w:val="24"/>
      <w:szCs w:val="24"/>
    </w:rPr>
  </w:style>
  <w:style w:type="paragraph" w:styleId="673">
    <w:name w:val="Quote"/>
    <w:basedOn w:val="824"/>
    <w:next w:val="824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4"/>
    <w:next w:val="824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character" w:styleId="677">
    <w:name w:val="Header Char"/>
    <w:basedOn w:val="825"/>
    <w:link w:val="833"/>
    <w:uiPriority w:val="99"/>
  </w:style>
  <w:style w:type="character" w:styleId="678">
    <w:name w:val="Footer Char"/>
    <w:basedOn w:val="825"/>
    <w:link w:val="835"/>
    <w:uiPriority w:val="99"/>
  </w:style>
  <w:style w:type="paragraph" w:styleId="679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0">
    <w:name w:val="Caption Char"/>
    <w:basedOn w:val="679"/>
    <w:link w:val="835"/>
    <w:uiPriority w:val="99"/>
  </w:style>
  <w:style w:type="table" w:styleId="681">
    <w:name w:val="Table Grid Light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List Paragraph"/>
    <w:basedOn w:val="824"/>
    <w:qFormat/>
    <w:pPr>
      <w:contextualSpacing/>
      <w:ind w:left="720"/>
    </w:pPr>
  </w:style>
  <w:style w:type="paragraph" w:styleId="829" w:customStyle="1">
    <w:name w:val="КПК Основной"/>
    <w:basedOn w:val="824"/>
    <w:link w:val="830"/>
    <w:qFormat/>
    <w:pPr>
      <w:ind w:firstLine="709"/>
      <w:jc w:val="both"/>
      <w:spacing w:after="0" w:line="36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30" w:customStyle="1">
    <w:name w:val="КПК Основной Знак"/>
    <w:link w:val="829"/>
    <w:rPr>
      <w:rFonts w:ascii="Times New Roman" w:hAnsi="Times New Roman" w:cs="Times New Roman" w:eastAsia="Times New Roman"/>
      <w:sz w:val="24"/>
      <w:szCs w:val="20"/>
      <w:lang w:eastAsia="ru-RU"/>
    </w:rPr>
  </w:style>
  <w:style w:type="table" w:styleId="831">
    <w:name w:val="Table Grid"/>
    <w:basedOn w:val="82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2" w:customStyle="1">
    <w:name w:val="Standard"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33">
    <w:name w:val="Header"/>
    <w:basedOn w:val="824"/>
    <w:link w:val="8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4" w:customStyle="1">
    <w:name w:val="Верхний колонтитул Знак"/>
    <w:basedOn w:val="825"/>
    <w:link w:val="833"/>
    <w:uiPriority w:val="99"/>
  </w:style>
  <w:style w:type="paragraph" w:styleId="835">
    <w:name w:val="Footer"/>
    <w:basedOn w:val="824"/>
    <w:link w:val="8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Нижний колонтитул Знак"/>
    <w:basedOn w:val="825"/>
    <w:link w:val="83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4CA3-E764-48C6-8660-62BD2D30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TEHNN</dc:creator>
  <cp:keywords/>
  <dc:description/>
  <cp:lastModifiedBy>Рыбалко И.А.</cp:lastModifiedBy>
  <cp:revision>48</cp:revision>
  <dcterms:created xsi:type="dcterms:W3CDTF">2021-04-16T03:20:00Z</dcterms:created>
  <dcterms:modified xsi:type="dcterms:W3CDTF">2024-04-24T03:19:15Z</dcterms:modified>
</cp:coreProperties>
</file>